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一次性双极射频等离子体手术电极</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05023</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5</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8"/>
        <w:gridCol w:w="858"/>
        <w:gridCol w:w="1394"/>
        <w:gridCol w:w="1800"/>
        <w:gridCol w:w="1245"/>
        <w:gridCol w:w="2745"/>
        <w:gridCol w:w="810"/>
        <w:gridCol w:w="765"/>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548"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58"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39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24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74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76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09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79" w:hRule="atLeast"/>
        </w:trPr>
        <w:tc>
          <w:tcPr>
            <w:tcW w:w="54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58"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rPr>
              <w:t>刀杆长度120mm，刀杆直径6.0mm。角度40°  </w:t>
            </w:r>
          </w:p>
        </w:tc>
        <w:tc>
          <w:tcPr>
            <w:tcW w:w="12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1800元/套</w:t>
            </w:r>
          </w:p>
        </w:tc>
        <w:tc>
          <w:tcPr>
            <w:tcW w:w="1091"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54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58"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eastAsia"/>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刀杆长度120mm，刀杆直径6.0mm。角度反向40°</w:t>
            </w:r>
          </w:p>
        </w:tc>
        <w:tc>
          <w:tcPr>
            <w:tcW w:w="1245" w:type="dxa"/>
            <w:shd w:val="clear" w:color="auto" w:fill="auto"/>
            <w:vAlign w:val="center"/>
          </w:tcPr>
          <w:p>
            <w:pPr>
              <w:keepNext w:val="0"/>
              <w:keepLines w:val="0"/>
              <w:widowControl/>
              <w:suppressLineNumbers w:val="0"/>
              <w:jc w:val="center"/>
              <w:textAlignment w:val="center"/>
              <w:rPr>
                <w:rFonts w:hint="eastAsia"/>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2310</w:t>
            </w:r>
            <w:r>
              <w:rPr>
                <w:rFonts w:hint="eastAsia"/>
                <w:lang w:val="en-US" w:eastAsia="zh-CN"/>
              </w:rPr>
              <w:t>元/套</w:t>
            </w:r>
          </w:p>
        </w:tc>
        <w:tc>
          <w:tcPr>
            <w:tcW w:w="109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54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58"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eastAsia"/>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刀杆长度120mm；刀杆直径4.8mm </w:t>
            </w:r>
          </w:p>
        </w:tc>
        <w:tc>
          <w:tcPr>
            <w:tcW w:w="1245" w:type="dxa"/>
            <w:shd w:val="clear" w:color="auto" w:fill="auto"/>
            <w:vAlign w:val="center"/>
          </w:tcPr>
          <w:p>
            <w:pPr>
              <w:keepNext w:val="0"/>
              <w:keepLines w:val="0"/>
              <w:widowControl/>
              <w:suppressLineNumbers w:val="0"/>
              <w:jc w:val="center"/>
              <w:textAlignment w:val="center"/>
              <w:rPr>
                <w:rFonts w:hint="eastAsia"/>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2480</w:t>
            </w:r>
            <w:r>
              <w:rPr>
                <w:rFonts w:hint="eastAsia"/>
                <w:lang w:val="en-US" w:eastAsia="zh-CN"/>
              </w:rPr>
              <w:t>元/套</w:t>
            </w:r>
          </w:p>
        </w:tc>
        <w:tc>
          <w:tcPr>
            <w:tcW w:w="109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548"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4</w:t>
            </w:r>
          </w:p>
        </w:tc>
        <w:tc>
          <w:tcPr>
            <w:tcW w:w="858"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eastAsia"/>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刀杆长度120mm,刀杆直径4.2mm</w:t>
            </w:r>
          </w:p>
        </w:tc>
        <w:tc>
          <w:tcPr>
            <w:tcW w:w="1245" w:type="dxa"/>
            <w:shd w:val="clear" w:color="auto" w:fill="auto"/>
            <w:vAlign w:val="center"/>
          </w:tcPr>
          <w:p>
            <w:pPr>
              <w:keepNext w:val="0"/>
              <w:keepLines w:val="0"/>
              <w:widowControl/>
              <w:suppressLineNumbers w:val="0"/>
              <w:jc w:val="center"/>
              <w:textAlignment w:val="center"/>
              <w:rPr>
                <w:rFonts w:hint="eastAsia"/>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2480元/套</w:t>
            </w:r>
          </w:p>
        </w:tc>
        <w:tc>
          <w:tcPr>
            <w:tcW w:w="1091"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548"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5</w:t>
            </w:r>
          </w:p>
        </w:tc>
        <w:tc>
          <w:tcPr>
            <w:tcW w:w="858"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eastAsia"/>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刀杆长度120mm；刀杆直径3.8mm</w:t>
            </w:r>
          </w:p>
        </w:tc>
        <w:tc>
          <w:tcPr>
            <w:tcW w:w="1245" w:type="dxa"/>
            <w:shd w:val="clear" w:color="auto" w:fill="auto"/>
            <w:vAlign w:val="center"/>
          </w:tcPr>
          <w:p>
            <w:pPr>
              <w:keepNext w:val="0"/>
              <w:keepLines w:val="0"/>
              <w:widowControl/>
              <w:suppressLineNumbers w:val="0"/>
              <w:jc w:val="center"/>
              <w:textAlignment w:val="center"/>
              <w:rPr>
                <w:rFonts w:hint="eastAsia"/>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3000元/套</w:t>
            </w:r>
          </w:p>
        </w:tc>
        <w:tc>
          <w:tcPr>
            <w:tcW w:w="1091"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548"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6</w:t>
            </w:r>
          </w:p>
        </w:tc>
        <w:tc>
          <w:tcPr>
            <w:tcW w:w="858"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eastAsia"/>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刀杆长度215mm，刀杆直径4.5mm ，角度32°</w:t>
            </w:r>
          </w:p>
        </w:tc>
        <w:tc>
          <w:tcPr>
            <w:tcW w:w="1245" w:type="dxa"/>
            <w:shd w:val="clear" w:color="auto" w:fill="auto"/>
            <w:vAlign w:val="center"/>
          </w:tcPr>
          <w:p>
            <w:pPr>
              <w:keepNext w:val="0"/>
              <w:keepLines w:val="0"/>
              <w:widowControl/>
              <w:suppressLineNumbers w:val="0"/>
              <w:jc w:val="center"/>
              <w:textAlignment w:val="center"/>
              <w:rPr>
                <w:rFonts w:hint="eastAsia"/>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2500元/套</w:t>
            </w:r>
          </w:p>
        </w:tc>
        <w:tc>
          <w:tcPr>
            <w:tcW w:w="1091"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48"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7</w:t>
            </w:r>
          </w:p>
        </w:tc>
        <w:tc>
          <w:tcPr>
            <w:tcW w:w="858"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eastAsia"/>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刀杆长度215mm，刀杆直径4.5mm  圆孔形</w:t>
            </w:r>
          </w:p>
        </w:tc>
        <w:tc>
          <w:tcPr>
            <w:tcW w:w="1245" w:type="dxa"/>
            <w:shd w:val="clear" w:color="auto" w:fill="auto"/>
            <w:vAlign w:val="center"/>
          </w:tcPr>
          <w:p>
            <w:pPr>
              <w:keepNext w:val="0"/>
              <w:keepLines w:val="0"/>
              <w:widowControl/>
              <w:suppressLineNumbers w:val="0"/>
              <w:jc w:val="center"/>
              <w:textAlignment w:val="center"/>
              <w:rPr>
                <w:rFonts w:hint="eastAsia"/>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3090元/套</w:t>
            </w:r>
          </w:p>
        </w:tc>
        <w:tc>
          <w:tcPr>
            <w:tcW w:w="1091"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48"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8</w:t>
            </w:r>
          </w:p>
        </w:tc>
        <w:tc>
          <w:tcPr>
            <w:tcW w:w="858"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eastAsia"/>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刀杆长度215mm，前端电极丝直径≤0.35mm，刀杆直径2.5mm，片状L形</w:t>
            </w:r>
          </w:p>
        </w:tc>
        <w:tc>
          <w:tcPr>
            <w:tcW w:w="1245" w:type="dxa"/>
            <w:shd w:val="clear" w:color="auto" w:fill="auto"/>
            <w:vAlign w:val="center"/>
          </w:tcPr>
          <w:p>
            <w:pPr>
              <w:keepNext w:val="0"/>
              <w:keepLines w:val="0"/>
              <w:widowControl/>
              <w:suppressLineNumbers w:val="0"/>
              <w:jc w:val="center"/>
              <w:textAlignment w:val="center"/>
              <w:rPr>
                <w:rFonts w:hint="eastAsia"/>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3600元/套</w:t>
            </w:r>
          </w:p>
        </w:tc>
        <w:tc>
          <w:tcPr>
            <w:tcW w:w="1091"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548"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9</w:t>
            </w:r>
          </w:p>
        </w:tc>
        <w:tc>
          <w:tcPr>
            <w:tcW w:w="858"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eastAsia"/>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刀杆长度110mm，刀杆直径1.8mm</w:t>
            </w:r>
          </w:p>
        </w:tc>
        <w:tc>
          <w:tcPr>
            <w:tcW w:w="1245" w:type="dxa"/>
            <w:shd w:val="clear" w:color="auto" w:fill="auto"/>
            <w:vAlign w:val="center"/>
          </w:tcPr>
          <w:p>
            <w:pPr>
              <w:keepNext w:val="0"/>
              <w:keepLines w:val="0"/>
              <w:widowControl/>
              <w:suppressLineNumbers w:val="0"/>
              <w:jc w:val="center"/>
              <w:textAlignment w:val="center"/>
              <w:rPr>
                <w:rFonts w:hint="eastAsia"/>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840元/套</w:t>
            </w:r>
          </w:p>
        </w:tc>
        <w:tc>
          <w:tcPr>
            <w:tcW w:w="1091"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548"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10</w:t>
            </w:r>
          </w:p>
        </w:tc>
        <w:tc>
          <w:tcPr>
            <w:tcW w:w="858"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eastAsia"/>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刀杆长度120mm，刀杆直径3.0mm， 尖端双叉止血</w:t>
            </w:r>
          </w:p>
        </w:tc>
        <w:tc>
          <w:tcPr>
            <w:tcW w:w="1245" w:type="dxa"/>
            <w:shd w:val="clear" w:color="auto" w:fill="auto"/>
            <w:vAlign w:val="center"/>
          </w:tcPr>
          <w:p>
            <w:pPr>
              <w:keepNext w:val="0"/>
              <w:keepLines w:val="0"/>
              <w:widowControl/>
              <w:suppressLineNumbers w:val="0"/>
              <w:jc w:val="center"/>
              <w:textAlignment w:val="center"/>
              <w:rPr>
                <w:rFonts w:hint="eastAsia"/>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840元/套</w:t>
            </w:r>
          </w:p>
        </w:tc>
        <w:tc>
          <w:tcPr>
            <w:tcW w:w="1091"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548"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11</w:t>
            </w:r>
          </w:p>
        </w:tc>
        <w:tc>
          <w:tcPr>
            <w:tcW w:w="858"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eastAsia"/>
              </w:rPr>
            </w:pPr>
            <w:r>
              <w:rPr>
                <w:rFonts w:hint="eastAsia"/>
              </w:rPr>
              <w:t>一次性双极射频等离子体手术电极  </w:t>
            </w:r>
          </w:p>
        </w:tc>
        <w:tc>
          <w:tcPr>
            <w:tcW w:w="180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顶端刀头直径≤3.2mm，刀杆长度110mm。  双侧吸引</w:t>
            </w:r>
          </w:p>
        </w:tc>
        <w:tc>
          <w:tcPr>
            <w:tcW w:w="1245" w:type="dxa"/>
            <w:shd w:val="clear" w:color="auto" w:fill="auto"/>
            <w:vAlign w:val="center"/>
          </w:tcPr>
          <w:p>
            <w:pPr>
              <w:keepNext w:val="0"/>
              <w:keepLines w:val="0"/>
              <w:widowControl/>
              <w:suppressLineNumbers w:val="0"/>
              <w:jc w:val="center"/>
              <w:textAlignment w:val="center"/>
              <w:rPr>
                <w:rFonts w:hint="eastAsia"/>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1460元/套</w:t>
            </w:r>
          </w:p>
        </w:tc>
        <w:tc>
          <w:tcPr>
            <w:tcW w:w="1091"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548"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12</w:t>
            </w:r>
          </w:p>
        </w:tc>
        <w:tc>
          <w:tcPr>
            <w:tcW w:w="858"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耳鼻咽喉头颈外科</w:t>
            </w:r>
          </w:p>
        </w:tc>
        <w:tc>
          <w:tcPr>
            <w:tcW w:w="1394" w:type="dxa"/>
            <w:shd w:val="clear" w:color="auto" w:fill="auto"/>
            <w:vAlign w:val="center"/>
          </w:tcPr>
          <w:p>
            <w:pPr>
              <w:keepNext w:val="0"/>
              <w:keepLines w:val="0"/>
              <w:widowControl/>
              <w:suppressLineNumbers w:val="0"/>
              <w:jc w:val="center"/>
              <w:textAlignment w:val="center"/>
              <w:rPr>
                <w:rFonts w:hint="eastAsia"/>
              </w:rPr>
            </w:pPr>
            <w:r>
              <w:rPr>
                <w:rFonts w:hint="eastAsia"/>
              </w:rPr>
              <w:t>一次性双极射频等离子体手术电极  </w:t>
            </w:r>
            <w:bookmarkStart w:id="34" w:name="_GoBack"/>
            <w:bookmarkEnd w:id="34"/>
          </w:p>
        </w:tc>
        <w:tc>
          <w:tcPr>
            <w:tcW w:w="180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工作端直径≤1.4mm，刀杆长度80mm、角度45°皮瓣刀形状</w:t>
            </w:r>
          </w:p>
        </w:tc>
        <w:tc>
          <w:tcPr>
            <w:tcW w:w="1245" w:type="dxa"/>
            <w:shd w:val="clear" w:color="auto" w:fill="auto"/>
            <w:vAlign w:val="center"/>
          </w:tcPr>
          <w:p>
            <w:pPr>
              <w:keepNext w:val="0"/>
              <w:keepLines w:val="0"/>
              <w:widowControl/>
              <w:suppressLineNumbers w:val="0"/>
              <w:jc w:val="center"/>
              <w:textAlignment w:val="center"/>
              <w:rPr>
                <w:rFonts w:hint="eastAsia"/>
              </w:rPr>
            </w:pPr>
            <w:r>
              <w:rPr>
                <w:rFonts w:hint="eastAsia"/>
              </w:rPr>
              <w:t>用于软组织切割、消融、凝血和干燥</w:t>
            </w:r>
          </w:p>
        </w:tc>
        <w:tc>
          <w:tcPr>
            <w:tcW w:w="274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该产品由工作端的双极等离子刀头、射频消融电极、手术电极杆、塑料手柄。电缆（部分刀头无）、吸引软管（部分刀头无）和滴注管（部分刀头无）组成</w:t>
            </w:r>
          </w:p>
        </w:tc>
        <w:tc>
          <w:tcPr>
            <w:tcW w:w="810"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10套</w:t>
            </w:r>
          </w:p>
        </w:tc>
        <w:tc>
          <w:tcPr>
            <w:tcW w:w="765"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1600元/套</w:t>
            </w:r>
          </w:p>
        </w:tc>
        <w:tc>
          <w:tcPr>
            <w:tcW w:w="1091" w:type="dxa"/>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适配</w:t>
            </w:r>
            <w:r>
              <w:rPr>
                <w:rFonts w:hint="eastAsia"/>
              </w:rPr>
              <w:t>等离子射频手术系统，型号ARS600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8" w:hRule="atLeast"/>
        </w:trPr>
        <w:tc>
          <w:tcPr>
            <w:tcW w:w="10165" w:type="dxa"/>
            <w:gridSpan w:val="8"/>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备注：年预估用量并非采购量承诺，以实际用量据实结算。</w:t>
            </w:r>
          </w:p>
        </w:tc>
        <w:tc>
          <w:tcPr>
            <w:tcW w:w="1091" w:type="dxa"/>
            <w:shd w:val="clear" w:color="auto" w:fill="auto"/>
            <w:vAlign w:val="center"/>
          </w:tcPr>
          <w:p>
            <w:pPr>
              <w:keepNext w:val="0"/>
              <w:keepLines w:val="0"/>
              <w:widowControl/>
              <w:suppressLineNumbers w:val="0"/>
              <w:jc w:val="center"/>
              <w:textAlignment w:val="center"/>
              <w:rPr>
                <w:rFonts w:hint="eastAsia"/>
                <w:lang w:val="en-US" w:eastAsia="zh-CN"/>
              </w:rPr>
            </w:pPr>
          </w:p>
        </w:tc>
      </w:tr>
    </w:tbl>
    <w:p>
      <w:pPr>
        <w:keepNext w:val="0"/>
        <w:keepLines w:val="0"/>
        <w:widowControl/>
        <w:suppressLineNumbers w:val="0"/>
        <w:jc w:val="center"/>
        <w:textAlignment w:val="cente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如发现供应商提供虚假发票将把供应商列入院内不良记录供应商库，同时采购人有权拒绝发票内容的货款，并向有关部门进行举报。</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（4）对需要派驻工作人员到医院的项目，合同服务期间，成交供应商派驻工作人员到采购人应遵守采购人的相关制度规范，违反将按照采购人奖惩制度等规定在应付款中扣除成交供应商等额违约金。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237057789"/>
      <w:bookmarkStart w:id="2" w:name="_Toc128229278"/>
      <w:bookmarkStart w:id="3" w:name="_Toc156196446"/>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549448"/>
      <w:bookmarkStart w:id="6" w:name="_Toc156196470"/>
      <w:bookmarkStart w:id="7" w:name="_Toc173677397"/>
      <w:bookmarkStart w:id="8" w:name="_Toc156730450"/>
      <w:bookmarkStart w:id="9" w:name="_Toc128229745"/>
      <w:bookmarkStart w:id="10" w:name="_Toc156815770"/>
      <w:bookmarkStart w:id="11" w:name="_Toc128229916"/>
      <w:bookmarkStart w:id="12" w:name="_Toc175017342"/>
      <w:bookmarkStart w:id="13" w:name="_Toc128229302"/>
      <w:bookmarkStart w:id="14" w:name="_Toc156196559"/>
      <w:bookmarkStart w:id="15" w:name="_Toc16613991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139913"/>
      <w:bookmarkStart w:id="17" w:name="_Toc166549449"/>
      <w:bookmarkStart w:id="18" w:name="_Toc156815771"/>
      <w:bookmarkStart w:id="19" w:name="_Toc156196560"/>
      <w:bookmarkStart w:id="20" w:name="_Toc128229303"/>
      <w:bookmarkStart w:id="21" w:name="_Toc173677398"/>
      <w:bookmarkStart w:id="22" w:name="_Toc128229746"/>
      <w:bookmarkStart w:id="23" w:name="_Toc128229917"/>
      <w:bookmarkStart w:id="24" w:name="_Toc175017343"/>
      <w:bookmarkStart w:id="25" w:name="_Toc156196471"/>
      <w:bookmarkStart w:id="26" w:name="_Toc15673045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128229304"/>
      <w:bookmarkStart w:id="29" w:name="_Toc156196472"/>
      <w:bookmarkStart w:id="30" w:name="_Toc128229747"/>
      <w:bookmarkStart w:id="31" w:name="_Toc237057793"/>
      <w:bookmarkStart w:id="32" w:name="_Toc175017344"/>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2f0c06be-53ba-4d29-a9f1-c7336791333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2265086e-95a0-42c5-8d3f-3a3fea70bb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f1bfe02-5f8a-40f4-a969-5fc9b7b9d3e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377fa9f8-54cc-4714-952f-973d39e297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0ae7ae1c-4c5f-4745-93b3-794ef2fd6d6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4fc3f9d-febb-4484-a3eb-8aa26ddc30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c13778aa-98b7-460d-a4e3-be0722195c2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6514E4"/>
    <w:rsid w:val="03177D0D"/>
    <w:rsid w:val="03214205"/>
    <w:rsid w:val="038E466A"/>
    <w:rsid w:val="03D451A1"/>
    <w:rsid w:val="04314362"/>
    <w:rsid w:val="045301F6"/>
    <w:rsid w:val="045A10E2"/>
    <w:rsid w:val="054A568F"/>
    <w:rsid w:val="05A1651B"/>
    <w:rsid w:val="062A093A"/>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705975"/>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17185D"/>
    <w:rsid w:val="1D38070F"/>
    <w:rsid w:val="1E9E1F27"/>
    <w:rsid w:val="1F446E3C"/>
    <w:rsid w:val="1F4E6F21"/>
    <w:rsid w:val="1F9F1AB3"/>
    <w:rsid w:val="20262375"/>
    <w:rsid w:val="206B29E9"/>
    <w:rsid w:val="21326C44"/>
    <w:rsid w:val="217A21C5"/>
    <w:rsid w:val="22CB5230"/>
    <w:rsid w:val="22E50F79"/>
    <w:rsid w:val="24027D8C"/>
    <w:rsid w:val="24051BA8"/>
    <w:rsid w:val="247C1983"/>
    <w:rsid w:val="260375AF"/>
    <w:rsid w:val="265D3914"/>
    <w:rsid w:val="268941B0"/>
    <w:rsid w:val="26E75571"/>
    <w:rsid w:val="26F848F6"/>
    <w:rsid w:val="27897907"/>
    <w:rsid w:val="2A231053"/>
    <w:rsid w:val="2A641BEC"/>
    <w:rsid w:val="2A9601E3"/>
    <w:rsid w:val="2A9E4D57"/>
    <w:rsid w:val="2BC058C2"/>
    <w:rsid w:val="2C3D17A3"/>
    <w:rsid w:val="2C4E3A86"/>
    <w:rsid w:val="2CBF67E5"/>
    <w:rsid w:val="2D0D69E1"/>
    <w:rsid w:val="2D122324"/>
    <w:rsid w:val="2D2944BE"/>
    <w:rsid w:val="2D5C7FE7"/>
    <w:rsid w:val="2D875292"/>
    <w:rsid w:val="2E4F1A10"/>
    <w:rsid w:val="2EB21A42"/>
    <w:rsid w:val="2EDF0D8C"/>
    <w:rsid w:val="2F480F12"/>
    <w:rsid w:val="2FBB1EC7"/>
    <w:rsid w:val="2FDE6FE3"/>
    <w:rsid w:val="30B77259"/>
    <w:rsid w:val="316D0DA5"/>
    <w:rsid w:val="31747F90"/>
    <w:rsid w:val="31EB6582"/>
    <w:rsid w:val="31EC6056"/>
    <w:rsid w:val="322D045B"/>
    <w:rsid w:val="336B6A5B"/>
    <w:rsid w:val="347228AF"/>
    <w:rsid w:val="34817B05"/>
    <w:rsid w:val="34E96C65"/>
    <w:rsid w:val="355C5387"/>
    <w:rsid w:val="35B37CD8"/>
    <w:rsid w:val="35F91BA0"/>
    <w:rsid w:val="36455513"/>
    <w:rsid w:val="36592E47"/>
    <w:rsid w:val="36B97ADD"/>
    <w:rsid w:val="375A4E1C"/>
    <w:rsid w:val="37922606"/>
    <w:rsid w:val="37EE614D"/>
    <w:rsid w:val="380C483D"/>
    <w:rsid w:val="395A55A8"/>
    <w:rsid w:val="39670BA3"/>
    <w:rsid w:val="39675BD9"/>
    <w:rsid w:val="397F3D71"/>
    <w:rsid w:val="3A022CB0"/>
    <w:rsid w:val="3A073743"/>
    <w:rsid w:val="3CCA1B30"/>
    <w:rsid w:val="3E633BE2"/>
    <w:rsid w:val="40E13B95"/>
    <w:rsid w:val="41E440AB"/>
    <w:rsid w:val="41EF5F53"/>
    <w:rsid w:val="41FA2A4A"/>
    <w:rsid w:val="42784D13"/>
    <w:rsid w:val="43533C25"/>
    <w:rsid w:val="4365514D"/>
    <w:rsid w:val="4413072B"/>
    <w:rsid w:val="446D3310"/>
    <w:rsid w:val="44BE681C"/>
    <w:rsid w:val="458200D5"/>
    <w:rsid w:val="45A23A80"/>
    <w:rsid w:val="45A7242F"/>
    <w:rsid w:val="45D777E7"/>
    <w:rsid w:val="45ED07BE"/>
    <w:rsid w:val="467C6222"/>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2D45A4A"/>
    <w:rsid w:val="533A196A"/>
    <w:rsid w:val="53662D9E"/>
    <w:rsid w:val="545F09D6"/>
    <w:rsid w:val="549A5A48"/>
    <w:rsid w:val="56703AD1"/>
    <w:rsid w:val="56CB70C2"/>
    <w:rsid w:val="572F0FEC"/>
    <w:rsid w:val="57DB33E3"/>
    <w:rsid w:val="587E3D63"/>
    <w:rsid w:val="588C4742"/>
    <w:rsid w:val="58BF28DA"/>
    <w:rsid w:val="59A13C20"/>
    <w:rsid w:val="59BB2054"/>
    <w:rsid w:val="5A100027"/>
    <w:rsid w:val="5A512369"/>
    <w:rsid w:val="5A5B0C64"/>
    <w:rsid w:val="5B656B5D"/>
    <w:rsid w:val="5B716309"/>
    <w:rsid w:val="5C3A2DA7"/>
    <w:rsid w:val="5C5032DC"/>
    <w:rsid w:val="5C78446B"/>
    <w:rsid w:val="5C8769D7"/>
    <w:rsid w:val="5D005BEB"/>
    <w:rsid w:val="5D416C11"/>
    <w:rsid w:val="5E9A5433"/>
    <w:rsid w:val="5EE54CD9"/>
    <w:rsid w:val="5EE9359E"/>
    <w:rsid w:val="5F680545"/>
    <w:rsid w:val="5FC72C41"/>
    <w:rsid w:val="60486CE9"/>
    <w:rsid w:val="609E5367"/>
    <w:rsid w:val="60A32FC7"/>
    <w:rsid w:val="60AF6D3F"/>
    <w:rsid w:val="60BC4792"/>
    <w:rsid w:val="61E1372E"/>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0D69EB"/>
    <w:rsid w:val="6A1E1D58"/>
    <w:rsid w:val="6B3B2D19"/>
    <w:rsid w:val="6B776B5F"/>
    <w:rsid w:val="6D0B745B"/>
    <w:rsid w:val="6D116053"/>
    <w:rsid w:val="6D406C99"/>
    <w:rsid w:val="6DA93E2C"/>
    <w:rsid w:val="6DC35E66"/>
    <w:rsid w:val="6E2521BC"/>
    <w:rsid w:val="6E2F6425"/>
    <w:rsid w:val="6E3E05AF"/>
    <w:rsid w:val="6E5428F1"/>
    <w:rsid w:val="6E9248C1"/>
    <w:rsid w:val="6FB1521A"/>
    <w:rsid w:val="708539A9"/>
    <w:rsid w:val="70EB33E3"/>
    <w:rsid w:val="71F12BBF"/>
    <w:rsid w:val="7294362B"/>
    <w:rsid w:val="72C0229A"/>
    <w:rsid w:val="73054CC1"/>
    <w:rsid w:val="73B16225"/>
    <w:rsid w:val="73CB2A32"/>
    <w:rsid w:val="74060E27"/>
    <w:rsid w:val="740F0761"/>
    <w:rsid w:val="74195F93"/>
    <w:rsid w:val="74581E2E"/>
    <w:rsid w:val="748822F3"/>
    <w:rsid w:val="748930CA"/>
    <w:rsid w:val="748977C7"/>
    <w:rsid w:val="74E26423"/>
    <w:rsid w:val="75AD2D57"/>
    <w:rsid w:val="75C6220E"/>
    <w:rsid w:val="76383848"/>
    <w:rsid w:val="76CA13F7"/>
    <w:rsid w:val="76CC3A2F"/>
    <w:rsid w:val="77193E72"/>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0c06be-53ba-4d29-a9f1-c73367913333}"/>
        <w:style w:val=""/>
        <w:category>
          <w:name w:val="常规"/>
          <w:gallery w:val="placeholder"/>
        </w:category>
        <w:types>
          <w:type w:val="bbPlcHdr"/>
        </w:types>
        <w:behaviors>
          <w:behavior w:val="content"/>
        </w:behaviors>
        <w:description w:val=""/>
        <w:guid w:val="{2f0c06be-53ba-4d29-a9f1-c73367913333}"/>
      </w:docPartPr>
      <w:docPartBody>
        <w:p>
          <w:r>
            <w:rPr>
              <w:color w:val="808080"/>
            </w:rPr>
            <w:t>选择一项。</w:t>
          </w:r>
        </w:p>
      </w:docPartBody>
    </w:docPart>
    <w:docPart>
      <w:docPartPr>
        <w:name w:val="{2265086e-95a0-42c5-8d3f-3a3fea70bb1f}"/>
        <w:style w:val=""/>
        <w:category>
          <w:name w:val="常规"/>
          <w:gallery w:val="placeholder"/>
        </w:category>
        <w:types>
          <w:type w:val="bbPlcHdr"/>
        </w:types>
        <w:behaviors>
          <w:behavior w:val="content"/>
        </w:behaviors>
        <w:description w:val=""/>
        <w:guid w:val="{2265086e-95a0-42c5-8d3f-3a3fea70bb1f}"/>
      </w:docPartPr>
      <w:docPartBody>
        <w:p>
          <w:r>
            <w:rPr>
              <w:color w:val="808080"/>
            </w:rPr>
            <w:t>选择一项。</w:t>
          </w:r>
        </w:p>
      </w:docPartBody>
    </w:docPart>
    <w:docPart>
      <w:docPartPr>
        <w:name w:val="{8f1bfe02-5f8a-40f4-a969-5fc9b7b9d3e9}"/>
        <w:style w:val=""/>
        <w:category>
          <w:name w:val="常规"/>
          <w:gallery w:val="placeholder"/>
        </w:category>
        <w:types>
          <w:type w:val="bbPlcHdr"/>
        </w:types>
        <w:behaviors>
          <w:behavior w:val="content"/>
        </w:behaviors>
        <w:description w:val=""/>
        <w:guid w:val="{8f1bfe02-5f8a-40f4-a969-5fc9b7b9d3e9}"/>
      </w:docPartPr>
      <w:docPartBody>
        <w:p>
          <w:r>
            <w:rPr>
              <w:color w:val="808080"/>
            </w:rPr>
            <w:t>选择一项。</w:t>
          </w:r>
        </w:p>
      </w:docPartBody>
    </w:docPart>
    <w:docPart>
      <w:docPartPr>
        <w:name w:val="{377fa9f8-54cc-4714-952f-973d39e297cc}"/>
        <w:style w:val=""/>
        <w:category>
          <w:name w:val="常规"/>
          <w:gallery w:val="placeholder"/>
        </w:category>
        <w:types>
          <w:type w:val="bbPlcHdr"/>
        </w:types>
        <w:behaviors>
          <w:behavior w:val="content"/>
        </w:behaviors>
        <w:description w:val=""/>
        <w:guid w:val="{377fa9f8-54cc-4714-952f-973d39e297cc}"/>
      </w:docPartPr>
      <w:docPartBody>
        <w:p>
          <w:r>
            <w:rPr>
              <w:color w:val="808080"/>
            </w:rPr>
            <w:t>选择一项。</w:t>
          </w:r>
        </w:p>
      </w:docPartBody>
    </w:docPart>
    <w:docPart>
      <w:docPartPr>
        <w:name w:val="{0ae7ae1c-4c5f-4745-93b3-794ef2fd6d61}"/>
        <w:style w:val=""/>
        <w:category>
          <w:name w:val="常规"/>
          <w:gallery w:val="placeholder"/>
        </w:category>
        <w:types>
          <w:type w:val="bbPlcHdr"/>
        </w:types>
        <w:behaviors>
          <w:behavior w:val="content"/>
        </w:behaviors>
        <w:description w:val=""/>
        <w:guid w:val="{0ae7ae1c-4c5f-4745-93b3-794ef2fd6d61}"/>
      </w:docPartPr>
      <w:docPartBody>
        <w:p>
          <w:r>
            <w:rPr>
              <w:color w:val="808080"/>
            </w:rPr>
            <w:t>选择一项。</w:t>
          </w:r>
        </w:p>
      </w:docPartBody>
    </w:docPart>
    <w:docPart>
      <w:docPartPr>
        <w:name w:val="{14fc3f9d-febb-4484-a3eb-8aa26ddc304d}"/>
        <w:style w:val=""/>
        <w:category>
          <w:name w:val="常规"/>
          <w:gallery w:val="placeholder"/>
        </w:category>
        <w:types>
          <w:type w:val="bbPlcHdr"/>
        </w:types>
        <w:behaviors>
          <w:behavior w:val="content"/>
        </w:behaviors>
        <w:description w:val=""/>
        <w:guid w:val="{14fc3f9d-febb-4484-a3eb-8aa26ddc304d}"/>
      </w:docPartPr>
      <w:docPartBody>
        <w:p>
          <w:r>
            <w:rPr>
              <w:color w:val="808080"/>
            </w:rPr>
            <w:t>选择一项。</w:t>
          </w:r>
        </w:p>
      </w:docPartBody>
    </w:docPart>
    <w:docPart>
      <w:docPartPr>
        <w:name w:val="{c13778aa-98b7-460d-a4e3-be0722195c2e}"/>
        <w:style w:val=""/>
        <w:category>
          <w:name w:val="常规"/>
          <w:gallery w:val="placeholder"/>
        </w:category>
        <w:types>
          <w:type w:val="bbPlcHdr"/>
        </w:types>
        <w:behaviors>
          <w:behavior w:val="content"/>
        </w:behaviors>
        <w:description w:val=""/>
        <w:guid w:val="{c13778aa-98b7-460d-a4e3-be0722195c2e}"/>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11896</Words>
  <Characters>13237</Characters>
  <Lines>202</Lines>
  <Paragraphs>243</Paragraphs>
  <TotalTime>0</TotalTime>
  <ScaleCrop>false</ScaleCrop>
  <LinksUpToDate>false</LinksUpToDate>
  <CharactersWithSpaces>13753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2026-06-09T09:11:39Z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BC4EDD6779924F25BF8B69650CC09B45_13</vt:lpwstr>
  </property>
  <property fmtid="{D5CDD505-2E9C-101B-9397-08002B2CF9AE}" pid="4" name="KSOTemplateDocerSaveRecord">
    <vt:lpwstr>eyJoZGlkIjoiYjkzOTg2ZjZmMDUwMzk4NDYxYzNiMjE4ZDg1ZTliNGEiLCJ1c2VySWQiOiIxNjE2MTQ1MTM5In0=</vt:lpwstr>
  </property>
</Properties>
</file>