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一次性双极射频等离子体手术电极等耗材（第二次）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05022</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5"/>
        <w:gridCol w:w="853"/>
        <w:gridCol w:w="978"/>
        <w:gridCol w:w="1574"/>
        <w:gridCol w:w="2723"/>
        <w:gridCol w:w="2099"/>
        <w:gridCol w:w="780"/>
        <w:gridCol w:w="821"/>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4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5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97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5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72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09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78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2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2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54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5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脊柱外科</w:t>
            </w:r>
          </w:p>
        </w:tc>
        <w:tc>
          <w:tcPr>
            <w:tcW w:w="97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一次性双极射频等离子体手术电极</w:t>
            </w:r>
          </w:p>
        </w:tc>
        <w:tc>
          <w:tcPr>
            <w:tcW w:w="157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刀杆长度135mm，刀杆直径4.2mm，电极角度45度。</w:t>
            </w:r>
          </w:p>
        </w:tc>
        <w:tc>
          <w:tcPr>
            <w:tcW w:w="272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用于软组织切割、消融、凝血和干燥</w:t>
            </w:r>
          </w:p>
        </w:tc>
        <w:tc>
          <w:tcPr>
            <w:tcW w:w="209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该产品由工作端的双极等离子刀头、射频消融电极、手术电极杆、塑料手柄。电缆（部分刀头无）、吸引软管（部分刀头无）和滴注管（部分刀头无）组成</w:t>
            </w:r>
          </w:p>
        </w:tc>
        <w:tc>
          <w:tcPr>
            <w:tcW w:w="78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150套</w:t>
            </w:r>
          </w:p>
        </w:tc>
        <w:tc>
          <w:tcPr>
            <w:tcW w:w="82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1800元/套</w:t>
            </w:r>
          </w:p>
        </w:tc>
        <w:tc>
          <w:tcPr>
            <w:tcW w:w="8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邦士等离子系统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54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5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脊柱外科</w:t>
            </w:r>
          </w:p>
        </w:tc>
        <w:tc>
          <w:tcPr>
            <w:tcW w:w="97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一次性双极射频等离子体手术电极</w:t>
            </w:r>
          </w:p>
        </w:tc>
        <w:tc>
          <w:tcPr>
            <w:tcW w:w="157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八字形手柄，符合人体工程学设计。刀杆长度135mm，电极前端可伸缩，伸缩行程13mm</w:t>
            </w:r>
          </w:p>
        </w:tc>
        <w:tc>
          <w:tcPr>
            <w:tcW w:w="272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用于软组织切割、消融、凝血和干燥</w:t>
            </w:r>
          </w:p>
        </w:tc>
        <w:tc>
          <w:tcPr>
            <w:tcW w:w="209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该产品由工作端的双极等离子刀头、射频消融电极、手术电极杆、塑料手柄。电缆（部分刀头无）、吸引软管（部分刀头无）和滴注管（部分刀头无）组成</w:t>
            </w:r>
          </w:p>
        </w:tc>
        <w:tc>
          <w:tcPr>
            <w:tcW w:w="78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150套</w:t>
            </w:r>
          </w:p>
        </w:tc>
        <w:tc>
          <w:tcPr>
            <w:tcW w:w="82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925元/套</w:t>
            </w:r>
          </w:p>
        </w:tc>
        <w:tc>
          <w:tcPr>
            <w:tcW w:w="8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邦士等离子系统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10373"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821"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721"/>
      <w:bookmarkStart w:id="2" w:name="_Toc237057789"/>
      <w:bookmarkStart w:id="3" w:name="_Toc128229278"/>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28229916"/>
      <w:bookmarkStart w:id="7" w:name="_Toc156815770"/>
      <w:bookmarkStart w:id="8" w:name="_Toc128229745"/>
      <w:bookmarkStart w:id="9" w:name="_Toc173677397"/>
      <w:bookmarkStart w:id="10" w:name="_Toc166139912"/>
      <w:bookmarkStart w:id="11" w:name="_Toc175017342"/>
      <w:bookmarkStart w:id="12" w:name="_Toc156196559"/>
      <w:bookmarkStart w:id="13" w:name="_Toc156196470"/>
      <w:bookmarkStart w:id="14" w:name="_Toc166549448"/>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28229746"/>
      <w:bookmarkStart w:id="18" w:name="_Toc128229917"/>
      <w:bookmarkStart w:id="19" w:name="_Toc173677398"/>
      <w:bookmarkStart w:id="20" w:name="_Toc166139913"/>
      <w:bookmarkStart w:id="21" w:name="_Toc156730451"/>
      <w:bookmarkStart w:id="22" w:name="_Toc128229303"/>
      <w:bookmarkStart w:id="23" w:name="_Toc156196560"/>
      <w:bookmarkStart w:id="24" w:name="_Toc156815771"/>
      <w:bookmarkStart w:id="25" w:name="_Toc166549449"/>
      <w:bookmarkStart w:id="26" w:name="_Toc1561964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237057793"/>
      <w:bookmarkStart w:id="29" w:name="_Toc128229747"/>
      <w:bookmarkStart w:id="30" w:name="_Toc173677399"/>
      <w:bookmarkStart w:id="31" w:name="_Toc156196472"/>
      <w:bookmarkStart w:id="32" w:name="_Toc175017344"/>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7059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E75571"/>
    <w:rsid w:val="26F848F6"/>
    <w:rsid w:val="27045D72"/>
    <w:rsid w:val="27897907"/>
    <w:rsid w:val="288816DA"/>
    <w:rsid w:val="2A231053"/>
    <w:rsid w:val="2A3E7A66"/>
    <w:rsid w:val="2A641BEC"/>
    <w:rsid w:val="2A9601E3"/>
    <w:rsid w:val="2A9E4D57"/>
    <w:rsid w:val="2BC058C2"/>
    <w:rsid w:val="2C3D17A3"/>
    <w:rsid w:val="2C4E3A86"/>
    <w:rsid w:val="2CBF67E5"/>
    <w:rsid w:val="2D0D69E1"/>
    <w:rsid w:val="2D122324"/>
    <w:rsid w:val="2D2944BE"/>
    <w:rsid w:val="2D5C7FE7"/>
    <w:rsid w:val="2D875292"/>
    <w:rsid w:val="2E4F1A10"/>
    <w:rsid w:val="2EB21A42"/>
    <w:rsid w:val="2F480F12"/>
    <w:rsid w:val="2FBB1EC7"/>
    <w:rsid w:val="2FDE6FE3"/>
    <w:rsid w:val="30B77259"/>
    <w:rsid w:val="316D0DA5"/>
    <w:rsid w:val="31747F90"/>
    <w:rsid w:val="31EB6582"/>
    <w:rsid w:val="31EC6056"/>
    <w:rsid w:val="322D045B"/>
    <w:rsid w:val="336B6A5B"/>
    <w:rsid w:val="347228AF"/>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D777E7"/>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4EDC23B0"/>
    <w:rsid w:val="50D61909"/>
    <w:rsid w:val="52D45A4A"/>
    <w:rsid w:val="533A196A"/>
    <w:rsid w:val="53662D9E"/>
    <w:rsid w:val="542733E2"/>
    <w:rsid w:val="545F09D6"/>
    <w:rsid w:val="549A5A48"/>
    <w:rsid w:val="56703AD1"/>
    <w:rsid w:val="56CB70C2"/>
    <w:rsid w:val="572F0FEC"/>
    <w:rsid w:val="57DB33E3"/>
    <w:rsid w:val="587E3D63"/>
    <w:rsid w:val="588C4742"/>
    <w:rsid w:val="58BF28DA"/>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486CE9"/>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705A04"/>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8</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2026-06-03T08:27:49Z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