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盆底修复系统（第二次）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03004</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1220"/>
        <w:gridCol w:w="1543"/>
        <w:gridCol w:w="1215"/>
        <w:gridCol w:w="1410"/>
        <w:gridCol w:w="2674"/>
        <w:gridCol w:w="1061"/>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22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28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22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妇产科</w:t>
            </w:r>
          </w:p>
        </w:tc>
        <w:tc>
          <w:tcPr>
            <w:tcW w:w="1543"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盆底修复系统</w:t>
            </w:r>
          </w:p>
        </w:tc>
        <w:tc>
          <w:tcPr>
            <w:tcW w:w="1215"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合成材料；15*14cm、18*15cm、21*16cm</w:t>
            </w:r>
          </w:p>
        </w:tc>
        <w:tc>
          <w:tcPr>
            <w:tcW w:w="1410"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该产品适用于女性因盆底缺陷或支持组织薄弱、松弛而引起盆底功能障碍的盆底重建手术。</w:t>
            </w:r>
          </w:p>
        </w:tc>
        <w:tc>
          <w:tcPr>
            <w:tcW w:w="267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产品由网片与器械组成，其中网片由植入补片与连接端组成；器械由不锈钢主体与手柄组成。植入补片由聚丙烯单丝编织而成，其中白色单丝无染料，蓝色单丝为酞青蓝染料染色。该产品经环氧乙烷灭菌，一次性使用。产品有效期4年。</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100套</w:t>
            </w:r>
          </w:p>
        </w:tc>
        <w:tc>
          <w:tcPr>
            <w:tcW w:w="1286" w:type="dxa"/>
            <w:shd w:val="clear" w:color="auto" w:fill="auto"/>
            <w:vAlign w:val="center"/>
          </w:tcPr>
          <w:p>
            <w:pPr>
              <w:keepNext w:val="0"/>
              <w:keepLines w:val="0"/>
              <w:widowControl/>
              <w:suppressLineNumbers w:val="0"/>
              <w:jc w:val="left"/>
              <w:textAlignment w:val="center"/>
              <w:rPr>
                <w:rFonts w:hint="eastAsia"/>
                <w:lang w:val="en-US" w:eastAsia="zh-CN"/>
              </w:rPr>
            </w:pPr>
          </w:p>
          <w:p>
            <w:pPr>
              <w:keepNext w:val="0"/>
              <w:keepLines w:val="0"/>
              <w:widowControl/>
              <w:suppressLineNumbers w:val="0"/>
              <w:jc w:val="left"/>
              <w:textAlignment w:val="center"/>
              <w:rPr>
                <w:rFonts w:hint="eastAsia"/>
                <w:lang w:val="en-US" w:eastAsia="zh-CN"/>
              </w:rPr>
            </w:pPr>
            <w:r>
              <w:rPr>
                <w:rFonts w:hint="eastAsia"/>
                <w:lang w:val="en-US" w:eastAsia="zh-CN"/>
              </w:rPr>
              <w:t>8500元/套</w:t>
            </w:r>
          </w:p>
          <w:p>
            <w:pPr>
              <w:keepNext w:val="0"/>
              <w:keepLines w:val="0"/>
              <w:widowControl/>
              <w:suppressLineNumbers w:val="0"/>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95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b w:val="0"/>
          <w:bCs w:val="0"/>
          <w:sz w:val="30"/>
          <w:szCs w:val="30"/>
          <w:highlight w:val="yellow"/>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yellow"/>
          <w:lang w:val="en-US" w:eastAsia="zh-CN"/>
        </w:rPr>
        <w:t>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56196446"/>
      <w:bookmarkStart w:id="2" w:name="_Toc128014287"/>
      <w:bookmarkStart w:id="3" w:name="_Toc128229721"/>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549448"/>
      <w:bookmarkStart w:id="6" w:name="_Toc128229745"/>
      <w:bookmarkStart w:id="7" w:name="_Toc128229302"/>
      <w:bookmarkStart w:id="8" w:name="_Toc156196559"/>
      <w:bookmarkStart w:id="9" w:name="_Toc166139912"/>
      <w:bookmarkStart w:id="10" w:name="_Toc173677397"/>
      <w:bookmarkStart w:id="11" w:name="_Toc156196470"/>
      <w:bookmarkStart w:id="12" w:name="_Toc156730450"/>
      <w:bookmarkStart w:id="13" w:name="_Toc175017342"/>
      <w:bookmarkStart w:id="14" w:name="_Toc128229916"/>
      <w:bookmarkStart w:id="15" w:name="_Toc1568157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56196560"/>
      <w:bookmarkStart w:id="18" w:name="_Toc156196471"/>
      <w:bookmarkStart w:id="19" w:name="_Toc175017343"/>
      <w:bookmarkStart w:id="20" w:name="_Toc128229303"/>
      <w:bookmarkStart w:id="21" w:name="_Toc173677398"/>
      <w:bookmarkStart w:id="22" w:name="_Toc166549449"/>
      <w:bookmarkStart w:id="23" w:name="_Toc128229917"/>
      <w:bookmarkStart w:id="24" w:name="_Toc166139913"/>
      <w:bookmarkStart w:id="25" w:name="_Toc156730451"/>
      <w:bookmarkStart w:id="26" w:name="_Toc128229746"/>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28014297"/>
      <w:bookmarkStart w:id="29" w:name="_Toc128229747"/>
      <w:bookmarkStart w:id="30" w:name="_Toc175017344"/>
      <w:bookmarkStart w:id="31" w:name="_Toc237057793"/>
      <w:bookmarkStart w:id="32" w:name="_Toc156196472"/>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bef22f15-6cd9-4360-916b-020407fb151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a0413ab3-8bcf-4591-9cd0-2572bb95999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216b4b2b-77f0-4de3-9ccb-502f7361ed6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25355cad-9c43-4a68-9a46-5176117689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a063dcf8-25ee-4a3d-81b7-78e3cf21e96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d7403654-cb14-4855-b8e8-c38aea0ea7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711ab1c5-204c-4404-b744-7250ffc1c917}"/>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5A65B1"/>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0226A6"/>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BE72ECD"/>
    <w:rsid w:val="3CCA1B30"/>
    <w:rsid w:val="3E633BE2"/>
    <w:rsid w:val="40E13B95"/>
    <w:rsid w:val="41E440AB"/>
    <w:rsid w:val="41EF5F53"/>
    <w:rsid w:val="42225C3A"/>
    <w:rsid w:val="42784D13"/>
    <w:rsid w:val="43533C25"/>
    <w:rsid w:val="4365514D"/>
    <w:rsid w:val="4413072B"/>
    <w:rsid w:val="446D3310"/>
    <w:rsid w:val="44BE681C"/>
    <w:rsid w:val="451B5CC4"/>
    <w:rsid w:val="458200D5"/>
    <w:rsid w:val="45A23A80"/>
    <w:rsid w:val="45A7242F"/>
    <w:rsid w:val="45ED07BE"/>
    <w:rsid w:val="46F936A8"/>
    <w:rsid w:val="4755437D"/>
    <w:rsid w:val="4773430F"/>
    <w:rsid w:val="47AF4141"/>
    <w:rsid w:val="48481EDA"/>
    <w:rsid w:val="4B000257"/>
    <w:rsid w:val="4B01127E"/>
    <w:rsid w:val="4B251F56"/>
    <w:rsid w:val="4BE06497"/>
    <w:rsid w:val="4BED1A6A"/>
    <w:rsid w:val="4BEF7421"/>
    <w:rsid w:val="4C071622"/>
    <w:rsid w:val="4C16658E"/>
    <w:rsid w:val="4CC6569A"/>
    <w:rsid w:val="4D380C2E"/>
    <w:rsid w:val="4E3A25BC"/>
    <w:rsid w:val="4EA57B48"/>
    <w:rsid w:val="50D61909"/>
    <w:rsid w:val="533A196A"/>
    <w:rsid w:val="535C0E16"/>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1A3DF3"/>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374387"/>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2F565D"/>
    <w:rsid w:val="71F12BBF"/>
    <w:rsid w:val="72B31C8E"/>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ef22f15-6cd9-4360-916b-020407fb1510}"/>
        <w:style w:val=""/>
        <w:category>
          <w:name w:val="常规"/>
          <w:gallery w:val="placeholder"/>
        </w:category>
        <w:types>
          <w:type w:val="bbPlcHdr"/>
        </w:types>
        <w:behaviors>
          <w:behavior w:val="content"/>
        </w:behaviors>
        <w:description w:val=""/>
        <w:guid w:val="{bef22f15-6cd9-4360-916b-020407fb1510}"/>
      </w:docPartPr>
      <w:docPartBody>
        <w:p>
          <w:r>
            <w:rPr>
              <w:color w:val="808080"/>
            </w:rPr>
            <w:t>选择一项。</w:t>
          </w:r>
        </w:p>
      </w:docPartBody>
    </w:docPart>
    <w:docPart>
      <w:docPartPr>
        <w:name w:val="{a0413ab3-8bcf-4591-9cd0-2572bb959990}"/>
        <w:style w:val=""/>
        <w:category>
          <w:name w:val="常规"/>
          <w:gallery w:val="placeholder"/>
        </w:category>
        <w:types>
          <w:type w:val="bbPlcHdr"/>
        </w:types>
        <w:behaviors>
          <w:behavior w:val="content"/>
        </w:behaviors>
        <w:description w:val=""/>
        <w:guid w:val="{a0413ab3-8bcf-4591-9cd0-2572bb959990}"/>
      </w:docPartPr>
      <w:docPartBody>
        <w:p>
          <w:r>
            <w:rPr>
              <w:color w:val="808080"/>
            </w:rPr>
            <w:t>选择一项。</w:t>
          </w:r>
        </w:p>
      </w:docPartBody>
    </w:docPart>
    <w:docPart>
      <w:docPartPr>
        <w:name w:val="{216b4b2b-77f0-4de3-9ccb-502f7361ed60}"/>
        <w:style w:val=""/>
        <w:category>
          <w:name w:val="常规"/>
          <w:gallery w:val="placeholder"/>
        </w:category>
        <w:types>
          <w:type w:val="bbPlcHdr"/>
        </w:types>
        <w:behaviors>
          <w:behavior w:val="content"/>
        </w:behaviors>
        <w:description w:val=""/>
        <w:guid w:val="{216b4b2b-77f0-4de3-9ccb-502f7361ed60}"/>
      </w:docPartPr>
      <w:docPartBody>
        <w:p>
          <w:r>
            <w:rPr>
              <w:color w:val="808080"/>
            </w:rPr>
            <w:t>选择一项。</w:t>
          </w:r>
        </w:p>
      </w:docPartBody>
    </w:docPart>
    <w:docPart>
      <w:docPartPr>
        <w:name w:val="{25355cad-9c43-4a68-9a46-51761176891f}"/>
        <w:style w:val=""/>
        <w:category>
          <w:name w:val="常规"/>
          <w:gallery w:val="placeholder"/>
        </w:category>
        <w:types>
          <w:type w:val="bbPlcHdr"/>
        </w:types>
        <w:behaviors>
          <w:behavior w:val="content"/>
        </w:behaviors>
        <w:description w:val=""/>
        <w:guid w:val="{25355cad-9c43-4a68-9a46-51761176891f}"/>
      </w:docPartPr>
      <w:docPartBody>
        <w:p>
          <w:r>
            <w:rPr>
              <w:color w:val="808080"/>
            </w:rPr>
            <w:t>选择一项。</w:t>
          </w:r>
        </w:p>
      </w:docPartBody>
    </w:docPart>
    <w:docPart>
      <w:docPartPr>
        <w:name w:val="{a063dcf8-25ee-4a3d-81b7-78e3cf21e96f}"/>
        <w:style w:val=""/>
        <w:category>
          <w:name w:val="常规"/>
          <w:gallery w:val="placeholder"/>
        </w:category>
        <w:types>
          <w:type w:val="bbPlcHdr"/>
        </w:types>
        <w:behaviors>
          <w:behavior w:val="content"/>
        </w:behaviors>
        <w:description w:val=""/>
        <w:guid w:val="{a063dcf8-25ee-4a3d-81b7-78e3cf21e96f}"/>
      </w:docPartPr>
      <w:docPartBody>
        <w:p>
          <w:r>
            <w:rPr>
              <w:color w:val="808080"/>
            </w:rPr>
            <w:t>选择一项。</w:t>
          </w:r>
        </w:p>
      </w:docPartBody>
    </w:docPart>
    <w:docPart>
      <w:docPartPr>
        <w:name w:val="{d7403654-cb14-4855-b8e8-c38aea0ea77c}"/>
        <w:style w:val=""/>
        <w:category>
          <w:name w:val="常规"/>
          <w:gallery w:val="placeholder"/>
        </w:category>
        <w:types>
          <w:type w:val="bbPlcHdr"/>
        </w:types>
        <w:behaviors>
          <w:behavior w:val="content"/>
        </w:behaviors>
        <w:description w:val=""/>
        <w:guid w:val="{d7403654-cb14-4855-b8e8-c38aea0ea77c}"/>
      </w:docPartPr>
      <w:docPartBody>
        <w:p>
          <w:r>
            <w:rPr>
              <w:color w:val="808080"/>
            </w:rPr>
            <w:t>选择一项。</w:t>
          </w:r>
        </w:p>
      </w:docPartBody>
    </w:docPart>
    <w:docPart>
      <w:docPartPr>
        <w:name w:val="{711ab1c5-204c-4404-b744-7250ffc1c917}"/>
        <w:style w:val=""/>
        <w:category>
          <w:name w:val="常规"/>
          <w:gallery w:val="placeholder"/>
        </w:category>
        <w:types>
          <w:type w:val="bbPlcHdr"/>
        </w:types>
        <w:behaviors>
          <w:behavior w:val="content"/>
        </w:behaviors>
        <w:description w:val=""/>
        <w:guid w:val="{711ab1c5-204c-4404-b744-7250ffc1c917}"/>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12023</Words>
  <Characters>13298</Characters>
  <Lines>202</Lines>
  <Paragraphs>243</Paragraphs>
  <TotalTime>4</TotalTime>
  <ScaleCrop>false</ScaleCrop>
  <LinksUpToDate>false</LinksUpToDate>
  <CharactersWithSpaces>13977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2026-04-24T07:06:42Z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766F2A9B0FCB416790309374C097CEC8_13</vt:lpwstr>
  </property>
  <property fmtid="{D5CDD505-2E9C-101B-9397-08002B2CF9AE}" pid="4" name="KSOTemplateDocerSaveRecord">
    <vt:lpwstr>eyJoZGlkIjoiYjkzOTg2ZjZmMDUwMzk4NDYxYzNiMjE4ZDg1ZTliNGEiLCJ1c2VySWQiOiIxNjE2MTQ1MTM5In0=</vt:lpwstr>
  </property>
</Properties>
</file>