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B7023C">
      <w:pPr>
        <w:rPr>
          <w:rFonts w:hint="eastAsia"/>
          <w:highlight w:val="none"/>
          <w:lang w:val="en-US" w:eastAsia="zh-CN"/>
        </w:rPr>
      </w:pPr>
    </w:p>
    <w:p w14:paraId="4E31B3E7">
      <w:pPr>
        <w:rPr>
          <w:rFonts w:hint="eastAsia"/>
          <w:highlight w:val="none"/>
          <w:lang w:val="en-US" w:eastAsia="zh-CN"/>
        </w:rPr>
      </w:pPr>
    </w:p>
    <w:p w14:paraId="2BC3CAD8">
      <w:pPr>
        <w:jc w:val="center"/>
        <w:rPr>
          <w:rFonts w:hint="eastAsia"/>
          <w:b/>
          <w:bCs/>
          <w:sz w:val="84"/>
          <w:szCs w:val="84"/>
          <w:highlight w:val="none"/>
          <w:lang w:val="en-US" w:eastAsia="zh-CN"/>
        </w:rPr>
      </w:pPr>
    </w:p>
    <w:p w14:paraId="43CDD0F0">
      <w:pPr>
        <w:jc w:val="center"/>
        <w:rPr>
          <w:rFonts w:hint="eastAsia"/>
          <w:b/>
          <w:bCs/>
          <w:sz w:val="84"/>
          <w:szCs w:val="84"/>
          <w:highlight w:val="none"/>
          <w:lang w:val="en-US" w:eastAsia="zh-CN"/>
        </w:rPr>
      </w:pPr>
      <w:r>
        <w:rPr>
          <w:rFonts w:hint="eastAsia"/>
          <w:b/>
          <w:bCs/>
          <w:sz w:val="84"/>
          <w:szCs w:val="84"/>
          <w:highlight w:val="none"/>
          <w:lang w:val="en-US" w:eastAsia="zh-CN"/>
        </w:rPr>
        <w:t>封面</w:t>
      </w:r>
    </w:p>
    <w:p w14:paraId="6B42F9D6">
      <w:pPr>
        <w:jc w:val="center"/>
        <w:rPr>
          <w:rFonts w:hint="eastAsia"/>
          <w:b/>
          <w:bCs/>
          <w:sz w:val="84"/>
          <w:szCs w:val="84"/>
          <w:highlight w:val="none"/>
          <w:lang w:val="en-US" w:eastAsia="zh-CN"/>
        </w:rPr>
      </w:pPr>
      <w:r>
        <w:rPr>
          <w:rFonts w:hint="eastAsia"/>
          <w:b/>
          <w:bCs/>
          <w:sz w:val="84"/>
          <w:szCs w:val="84"/>
          <w:highlight w:val="none"/>
          <w:lang w:val="en-US" w:eastAsia="zh-CN"/>
        </w:rPr>
        <w:t>投标报价文件</w:t>
      </w:r>
    </w:p>
    <w:p w14:paraId="713D79FB">
      <w:pPr>
        <w:jc w:val="center"/>
        <w:rPr>
          <w:rFonts w:hint="eastAsia"/>
          <w:b/>
          <w:bCs/>
          <w:sz w:val="44"/>
          <w:szCs w:val="44"/>
          <w:highlight w:val="none"/>
          <w:lang w:val="en-US" w:eastAsia="zh-CN"/>
        </w:rPr>
      </w:pPr>
    </w:p>
    <w:p w14:paraId="34BCAA02">
      <w:pPr>
        <w:rPr>
          <w:rFonts w:hint="eastAsia"/>
          <w:sz w:val="32"/>
          <w:szCs w:val="32"/>
          <w:highlight w:val="none"/>
          <w:lang w:val="en-US" w:eastAsia="zh-CN"/>
        </w:rPr>
      </w:pPr>
    </w:p>
    <w:p w14:paraId="32F0B7ED">
      <w:pPr>
        <w:rPr>
          <w:rFonts w:hint="eastAsia"/>
          <w:sz w:val="32"/>
          <w:szCs w:val="32"/>
          <w:highlight w:val="none"/>
          <w:lang w:val="en-US" w:eastAsia="zh-CN"/>
        </w:rPr>
      </w:pPr>
    </w:p>
    <w:p w14:paraId="75F78346">
      <w:pPr>
        <w:rPr>
          <w:rFonts w:hint="eastAsia"/>
          <w:sz w:val="32"/>
          <w:szCs w:val="32"/>
          <w:highlight w:val="none"/>
          <w:lang w:val="en-US" w:eastAsia="zh-CN"/>
        </w:rPr>
      </w:pPr>
    </w:p>
    <w:p w14:paraId="63FD9623">
      <w:pPr>
        <w:rPr>
          <w:rFonts w:hint="eastAsia"/>
          <w:sz w:val="32"/>
          <w:szCs w:val="32"/>
          <w:highlight w:val="none"/>
          <w:lang w:val="en-US" w:eastAsia="zh-CN"/>
        </w:rPr>
      </w:pPr>
    </w:p>
    <w:p w14:paraId="2A9B63EE">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highlight w:val="none"/>
          <w:lang w:val="en-US" w:eastAsia="zh-CN"/>
        </w:rPr>
      </w:pPr>
      <w:r>
        <w:rPr>
          <w:rFonts w:hint="eastAsia"/>
          <w:sz w:val="44"/>
          <w:szCs w:val="44"/>
          <w:highlight w:val="none"/>
          <w:lang w:val="en-US" w:eastAsia="zh-CN"/>
        </w:rPr>
        <w:t>项目名称：不锈钢手术托盘架等</w:t>
      </w:r>
    </w:p>
    <w:p w14:paraId="2ACD844A">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项目编号：BSRMYY-YNCG-2026-04018</w:t>
      </w:r>
    </w:p>
    <w:p w14:paraId="37ABA0D6">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highlight w:val="none"/>
          <w:lang w:val="en-US" w:eastAsia="zh-CN"/>
        </w:rPr>
      </w:pPr>
      <w:r>
        <w:rPr>
          <w:rFonts w:hint="eastAsia"/>
          <w:sz w:val="44"/>
          <w:szCs w:val="44"/>
          <w:highlight w:val="none"/>
          <w:lang w:val="en-US" w:eastAsia="zh-CN"/>
        </w:rPr>
        <w:t>采购人（名称）：重庆市璧山区人民医院</w:t>
      </w:r>
    </w:p>
    <w:p w14:paraId="53B2AB57">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投标人（盖章）：</w:t>
      </w:r>
    </w:p>
    <w:p w14:paraId="2C7D2790">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投标人地址：</w:t>
      </w:r>
    </w:p>
    <w:p w14:paraId="5241EA19">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联系人：</w:t>
      </w:r>
    </w:p>
    <w:p w14:paraId="7AA887CE">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联系电话：</w:t>
      </w:r>
    </w:p>
    <w:p w14:paraId="4067997C">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投标时间：</w:t>
      </w:r>
    </w:p>
    <w:p w14:paraId="7F0F41C1">
      <w:pPr>
        <w:rPr>
          <w:rFonts w:hint="default"/>
          <w:sz w:val="44"/>
          <w:szCs w:val="44"/>
          <w:highlight w:val="none"/>
          <w:lang w:val="en-US" w:eastAsia="zh-CN"/>
        </w:rPr>
      </w:pPr>
      <w:r>
        <w:rPr>
          <w:rFonts w:hint="eastAsia"/>
          <w:sz w:val="44"/>
          <w:szCs w:val="44"/>
          <w:highlight w:val="none"/>
          <w:lang w:val="en-US" w:eastAsia="zh-CN"/>
        </w:rPr>
        <w:br w:type="page"/>
      </w:r>
    </w:p>
    <w:p w14:paraId="114D72EA">
      <w:pPr>
        <w:jc w:val="center"/>
        <w:rPr>
          <w:rFonts w:hint="default" w:ascii="仿宋" w:hAnsi="仿宋" w:eastAsia="仿宋" w:cs="仿宋"/>
          <w:b/>
          <w:bCs/>
          <w:color w:val="auto"/>
          <w:sz w:val="36"/>
          <w:szCs w:val="24"/>
          <w:highlight w:val="none"/>
          <w:lang w:val="en-US" w:eastAsia="zh-CN"/>
        </w:rPr>
      </w:pPr>
      <w:r>
        <w:rPr>
          <w:rFonts w:hint="eastAsia" w:ascii="仿宋" w:hAnsi="仿宋" w:eastAsia="仿宋" w:cs="仿宋"/>
          <w:b/>
          <w:bCs/>
          <w:color w:val="auto"/>
          <w:sz w:val="28"/>
          <w:szCs w:val="21"/>
          <w:highlight w:val="none"/>
          <w:lang w:val="en-US" w:eastAsia="zh-CN"/>
        </w:rPr>
        <w:t xml:space="preserve">采购需求介绍 </w:t>
      </w:r>
    </w:p>
    <w:p w14:paraId="62BA2D7E">
      <w:pPr>
        <w:pStyle w:val="2"/>
        <w:pageBreakBefore w:val="0"/>
        <w:numPr>
          <w:ilvl w:val="0"/>
          <w:numId w:val="0"/>
        </w:numPr>
        <w:kinsoku/>
        <w:wordWrap/>
        <w:overflowPunct/>
        <w:topLinePunct w:val="0"/>
        <w:autoSpaceDE/>
        <w:autoSpaceDN/>
        <w:bidi w:val="0"/>
        <w:adjustRightInd/>
        <w:snapToGrid/>
        <w:spacing w:before="0" w:after="0" w:line="240" w:lineRule="auto"/>
        <w:ind w:leftChars="0"/>
        <w:rPr>
          <w:rFonts w:hint="default" w:ascii="方正仿宋_GBK" w:hAnsi="方正仿宋_GBK" w:eastAsia="方正仿宋_GBK" w:cs="方正仿宋_GBK"/>
          <w:b/>
          <w:bCs/>
          <w:color w:val="auto"/>
          <w:kern w:val="0"/>
          <w:sz w:val="32"/>
          <w:szCs w:val="32"/>
          <w:highlight w:val="none"/>
          <w:lang w:val="en-US" w:eastAsia="zh-CN" w:bidi="ar-SA"/>
        </w:rPr>
      </w:pPr>
      <w:r>
        <w:rPr>
          <w:rFonts w:hint="eastAsia" w:ascii="方正仿宋_GBK" w:hAnsi="方正仿宋_GBK" w:eastAsia="方正仿宋_GBK" w:cs="方正仿宋_GBK"/>
          <w:b/>
          <w:bCs/>
          <w:color w:val="auto"/>
          <w:kern w:val="0"/>
          <w:sz w:val="32"/>
          <w:szCs w:val="32"/>
          <w:highlight w:val="none"/>
          <w:lang w:val="en-US" w:eastAsia="zh-CN" w:bidi="ar-SA"/>
        </w:rPr>
        <w:t xml:space="preserve">一、采购项目介绍   </w:t>
      </w:r>
    </w:p>
    <w:tbl>
      <w:tblPr>
        <w:tblStyle w:val="13"/>
        <w:tblW w:w="4688"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2729"/>
        <w:gridCol w:w="1245"/>
        <w:gridCol w:w="1245"/>
        <w:gridCol w:w="2221"/>
        <w:gridCol w:w="1800"/>
      </w:tblGrid>
      <w:tr w14:paraId="07FA55D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40" w:hRule="atLeast"/>
          <w:jc w:val="center"/>
        </w:trPr>
        <w:tc>
          <w:tcPr>
            <w:tcW w:w="1476" w:type="pct"/>
            <w:vAlign w:val="center"/>
          </w:tcPr>
          <w:p w14:paraId="1EEB9F82">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项目名称</w:t>
            </w:r>
          </w:p>
        </w:tc>
        <w:tc>
          <w:tcPr>
            <w:tcW w:w="673" w:type="pct"/>
            <w:vAlign w:val="center"/>
          </w:tcPr>
          <w:p w14:paraId="381B92E5">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数量</w:t>
            </w:r>
          </w:p>
        </w:tc>
        <w:tc>
          <w:tcPr>
            <w:tcW w:w="673" w:type="pct"/>
            <w:vAlign w:val="center"/>
          </w:tcPr>
          <w:p w14:paraId="2797E843">
            <w:pPr>
              <w:keepNext w:val="0"/>
              <w:keepLines w:val="0"/>
              <w:pageBreakBefore w:val="0"/>
              <w:widowControl/>
              <w:kinsoku/>
              <w:wordWrap/>
              <w:overflowPunct/>
              <w:topLinePunct w:val="0"/>
              <w:autoSpaceDE/>
              <w:autoSpaceDN/>
              <w:bidi w:val="0"/>
              <w:adjustRightInd/>
              <w:snapToGrid/>
              <w:spacing w:line="500" w:lineRule="exact"/>
              <w:ind w:firstLine="0" w:firstLineChars="0"/>
              <w:jc w:val="center"/>
              <w:textAlignment w:val="auto"/>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单位</w:t>
            </w:r>
          </w:p>
        </w:tc>
        <w:tc>
          <w:tcPr>
            <w:tcW w:w="1201" w:type="pct"/>
            <w:vAlign w:val="center"/>
          </w:tcPr>
          <w:p w14:paraId="51AF3094">
            <w:pPr>
              <w:keepNext w:val="0"/>
              <w:keepLines w:val="0"/>
              <w:pageBreakBefore w:val="0"/>
              <w:widowControl/>
              <w:kinsoku/>
              <w:wordWrap/>
              <w:overflowPunct/>
              <w:topLinePunct w:val="0"/>
              <w:autoSpaceDE/>
              <w:autoSpaceDN/>
              <w:bidi w:val="0"/>
              <w:adjustRightInd/>
              <w:snapToGrid/>
              <w:spacing w:line="500" w:lineRule="exact"/>
              <w:ind w:firstLine="0" w:firstLineChars="0"/>
              <w:jc w:val="center"/>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单价限价（元）</w:t>
            </w:r>
          </w:p>
        </w:tc>
        <w:tc>
          <w:tcPr>
            <w:tcW w:w="974" w:type="pct"/>
            <w:vAlign w:val="center"/>
          </w:tcPr>
          <w:p w14:paraId="78611E8B">
            <w:pPr>
              <w:keepNext w:val="0"/>
              <w:keepLines w:val="0"/>
              <w:pageBreakBefore w:val="0"/>
              <w:widowControl/>
              <w:kinsoku/>
              <w:wordWrap/>
              <w:overflowPunct/>
              <w:topLinePunct w:val="0"/>
              <w:autoSpaceDE/>
              <w:autoSpaceDN/>
              <w:bidi w:val="0"/>
              <w:adjustRightInd/>
              <w:snapToGrid/>
              <w:spacing w:line="500" w:lineRule="exact"/>
              <w:ind w:firstLine="0" w:firstLineChars="0"/>
              <w:jc w:val="center"/>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合计（元）</w:t>
            </w:r>
          </w:p>
        </w:tc>
      </w:tr>
      <w:tr w14:paraId="6BBAA04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95" w:hRule="atLeast"/>
          <w:jc w:val="center"/>
        </w:trPr>
        <w:tc>
          <w:tcPr>
            <w:tcW w:w="1476" w:type="pct"/>
            <w:vAlign w:val="center"/>
          </w:tcPr>
          <w:p w14:paraId="6A00DF0C">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default" w:ascii="方正仿宋_GBK" w:hAnsi="方正仿宋_GBK" w:eastAsia="方正仿宋_GBK" w:cs="方正仿宋_GBK"/>
                <w:b/>
                <w:bCs/>
                <w:kern w:val="0"/>
                <w:sz w:val="28"/>
                <w:szCs w:val="28"/>
                <w:highlight w:val="none"/>
                <w:lang w:val="en-US" w:eastAsia="zh-CN"/>
              </w:rPr>
              <w:t>不锈钢手术托盘架</w:t>
            </w:r>
          </w:p>
        </w:tc>
        <w:tc>
          <w:tcPr>
            <w:tcW w:w="673" w:type="pct"/>
            <w:vAlign w:val="center"/>
          </w:tcPr>
          <w:p w14:paraId="419FC529">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2</w:t>
            </w:r>
          </w:p>
        </w:tc>
        <w:tc>
          <w:tcPr>
            <w:tcW w:w="673" w:type="pct"/>
            <w:vAlign w:val="center"/>
          </w:tcPr>
          <w:p w14:paraId="79E8B2A8">
            <w:pPr>
              <w:keepNext w:val="0"/>
              <w:keepLines w:val="0"/>
              <w:pageBreakBefore w:val="0"/>
              <w:widowControl/>
              <w:kinsoku/>
              <w:wordWrap/>
              <w:overflowPunct/>
              <w:topLinePunct w:val="0"/>
              <w:autoSpaceDE/>
              <w:autoSpaceDN/>
              <w:bidi w:val="0"/>
              <w:adjustRightInd/>
              <w:snapToGrid/>
              <w:spacing w:line="460" w:lineRule="exact"/>
              <w:ind w:firstLine="0" w:firstLineChars="0"/>
              <w:jc w:val="center"/>
              <w:textAlignment w:val="auto"/>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个</w:t>
            </w:r>
          </w:p>
        </w:tc>
        <w:tc>
          <w:tcPr>
            <w:tcW w:w="1201" w:type="pct"/>
            <w:vAlign w:val="center"/>
          </w:tcPr>
          <w:p w14:paraId="75E63942">
            <w:pPr>
              <w:keepNext w:val="0"/>
              <w:keepLines w:val="0"/>
              <w:pageBreakBefore w:val="0"/>
              <w:widowControl/>
              <w:kinsoku/>
              <w:wordWrap/>
              <w:overflowPunct/>
              <w:topLinePunct w:val="0"/>
              <w:autoSpaceDE/>
              <w:autoSpaceDN/>
              <w:bidi w:val="0"/>
              <w:adjustRightInd/>
              <w:snapToGrid/>
              <w:spacing w:line="460" w:lineRule="exact"/>
              <w:ind w:firstLine="0" w:firstLineChars="0"/>
              <w:jc w:val="center"/>
              <w:textAlignment w:val="auto"/>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1200</w:t>
            </w:r>
          </w:p>
        </w:tc>
        <w:tc>
          <w:tcPr>
            <w:tcW w:w="974" w:type="pct"/>
            <w:vMerge w:val="restart"/>
            <w:vAlign w:val="center"/>
          </w:tcPr>
          <w:p w14:paraId="63B16EFA">
            <w:pPr>
              <w:keepNext w:val="0"/>
              <w:keepLines w:val="0"/>
              <w:pageBreakBefore w:val="0"/>
              <w:widowControl/>
              <w:kinsoku/>
              <w:wordWrap/>
              <w:overflowPunct/>
              <w:topLinePunct w:val="0"/>
              <w:autoSpaceDE/>
              <w:autoSpaceDN/>
              <w:bidi w:val="0"/>
              <w:adjustRightInd/>
              <w:snapToGrid/>
              <w:spacing w:line="460" w:lineRule="exact"/>
              <w:ind w:firstLine="0" w:firstLineChars="0"/>
              <w:jc w:val="center"/>
              <w:textAlignment w:val="auto"/>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18500</w:t>
            </w:r>
          </w:p>
        </w:tc>
      </w:tr>
      <w:tr w14:paraId="4F17E92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95" w:hRule="atLeast"/>
          <w:jc w:val="center"/>
        </w:trPr>
        <w:tc>
          <w:tcPr>
            <w:tcW w:w="1476" w:type="pct"/>
            <w:vAlign w:val="center"/>
          </w:tcPr>
          <w:p w14:paraId="52DDEB2F">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default" w:ascii="方正仿宋_GBK" w:hAnsi="方正仿宋_GBK" w:eastAsia="方正仿宋_GBK" w:cs="方正仿宋_GBK"/>
                <w:b/>
                <w:bCs/>
                <w:kern w:val="0"/>
                <w:sz w:val="28"/>
                <w:szCs w:val="28"/>
                <w:highlight w:val="none"/>
                <w:lang w:val="en-US" w:eastAsia="zh-CN"/>
              </w:rPr>
              <w:t>不锈钢坐凳</w:t>
            </w:r>
          </w:p>
        </w:tc>
        <w:tc>
          <w:tcPr>
            <w:tcW w:w="673" w:type="pct"/>
            <w:vAlign w:val="center"/>
          </w:tcPr>
          <w:p w14:paraId="49EF4BA6">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15</w:t>
            </w:r>
          </w:p>
        </w:tc>
        <w:tc>
          <w:tcPr>
            <w:tcW w:w="673" w:type="pct"/>
            <w:vAlign w:val="center"/>
          </w:tcPr>
          <w:p w14:paraId="66C4DA75">
            <w:pPr>
              <w:keepNext w:val="0"/>
              <w:keepLines w:val="0"/>
              <w:pageBreakBefore w:val="0"/>
              <w:widowControl/>
              <w:kinsoku/>
              <w:wordWrap/>
              <w:overflowPunct/>
              <w:topLinePunct w:val="0"/>
              <w:autoSpaceDE/>
              <w:autoSpaceDN/>
              <w:bidi w:val="0"/>
              <w:adjustRightInd/>
              <w:snapToGrid/>
              <w:spacing w:line="460" w:lineRule="exact"/>
              <w:ind w:firstLine="0" w:firstLineChars="0"/>
              <w:jc w:val="center"/>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个</w:t>
            </w:r>
          </w:p>
        </w:tc>
        <w:tc>
          <w:tcPr>
            <w:tcW w:w="1201" w:type="pct"/>
            <w:vAlign w:val="center"/>
          </w:tcPr>
          <w:p w14:paraId="109C8D8C">
            <w:pPr>
              <w:keepNext w:val="0"/>
              <w:keepLines w:val="0"/>
              <w:pageBreakBefore w:val="0"/>
              <w:widowControl/>
              <w:kinsoku/>
              <w:wordWrap/>
              <w:overflowPunct/>
              <w:topLinePunct w:val="0"/>
              <w:autoSpaceDE/>
              <w:autoSpaceDN/>
              <w:bidi w:val="0"/>
              <w:adjustRightInd/>
              <w:snapToGrid/>
              <w:spacing w:line="460" w:lineRule="exact"/>
              <w:ind w:firstLine="0" w:firstLineChars="0"/>
              <w:jc w:val="center"/>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380</w:t>
            </w:r>
          </w:p>
        </w:tc>
        <w:tc>
          <w:tcPr>
            <w:tcW w:w="974" w:type="pct"/>
            <w:vMerge w:val="continue"/>
            <w:vAlign w:val="center"/>
          </w:tcPr>
          <w:p w14:paraId="72AB4FC8">
            <w:pPr>
              <w:keepNext w:val="0"/>
              <w:keepLines w:val="0"/>
              <w:pageBreakBefore w:val="0"/>
              <w:widowControl/>
              <w:kinsoku/>
              <w:wordWrap/>
              <w:overflowPunct/>
              <w:topLinePunct w:val="0"/>
              <w:autoSpaceDE/>
              <w:autoSpaceDN/>
              <w:bidi w:val="0"/>
              <w:adjustRightInd/>
              <w:snapToGrid/>
              <w:spacing w:line="460" w:lineRule="exact"/>
              <w:ind w:firstLine="0" w:firstLineChars="0"/>
              <w:jc w:val="center"/>
              <w:textAlignment w:val="auto"/>
              <w:rPr>
                <w:rFonts w:hint="eastAsia" w:ascii="方正仿宋_GBK" w:hAnsi="方正仿宋_GBK" w:eastAsia="方正仿宋_GBK" w:cs="方正仿宋_GBK"/>
                <w:b/>
                <w:bCs/>
                <w:kern w:val="0"/>
                <w:sz w:val="28"/>
                <w:szCs w:val="28"/>
                <w:highlight w:val="none"/>
                <w:lang w:val="en-US" w:eastAsia="zh-CN"/>
              </w:rPr>
            </w:pPr>
          </w:p>
        </w:tc>
      </w:tr>
      <w:tr w14:paraId="7638620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95" w:hRule="atLeast"/>
          <w:jc w:val="center"/>
        </w:trPr>
        <w:tc>
          <w:tcPr>
            <w:tcW w:w="1476" w:type="pct"/>
            <w:vAlign w:val="center"/>
          </w:tcPr>
          <w:p w14:paraId="7F05CE9C">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default" w:ascii="方正仿宋_GBK" w:hAnsi="方正仿宋_GBK" w:eastAsia="方正仿宋_GBK" w:cs="方正仿宋_GBK"/>
                <w:b/>
                <w:bCs/>
                <w:kern w:val="0"/>
                <w:sz w:val="28"/>
                <w:szCs w:val="28"/>
                <w:highlight w:val="none"/>
                <w:lang w:val="en-US" w:eastAsia="zh-CN"/>
              </w:rPr>
              <w:t>双层器械车</w:t>
            </w:r>
          </w:p>
        </w:tc>
        <w:tc>
          <w:tcPr>
            <w:tcW w:w="673" w:type="pct"/>
            <w:vAlign w:val="center"/>
          </w:tcPr>
          <w:p w14:paraId="4E445EC1">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4</w:t>
            </w:r>
          </w:p>
        </w:tc>
        <w:tc>
          <w:tcPr>
            <w:tcW w:w="673" w:type="pct"/>
            <w:vAlign w:val="center"/>
          </w:tcPr>
          <w:p w14:paraId="79B687DE">
            <w:pPr>
              <w:keepNext w:val="0"/>
              <w:keepLines w:val="0"/>
              <w:pageBreakBefore w:val="0"/>
              <w:widowControl/>
              <w:kinsoku/>
              <w:wordWrap/>
              <w:overflowPunct/>
              <w:topLinePunct w:val="0"/>
              <w:autoSpaceDE/>
              <w:autoSpaceDN/>
              <w:bidi w:val="0"/>
              <w:adjustRightInd/>
              <w:snapToGrid/>
              <w:spacing w:line="460" w:lineRule="exact"/>
              <w:ind w:firstLine="0" w:firstLineChars="0"/>
              <w:jc w:val="center"/>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个</w:t>
            </w:r>
          </w:p>
        </w:tc>
        <w:tc>
          <w:tcPr>
            <w:tcW w:w="1201" w:type="pct"/>
            <w:vAlign w:val="center"/>
          </w:tcPr>
          <w:p w14:paraId="0832674B">
            <w:pPr>
              <w:keepNext w:val="0"/>
              <w:keepLines w:val="0"/>
              <w:pageBreakBefore w:val="0"/>
              <w:widowControl/>
              <w:kinsoku/>
              <w:wordWrap/>
              <w:overflowPunct/>
              <w:topLinePunct w:val="0"/>
              <w:autoSpaceDE/>
              <w:autoSpaceDN/>
              <w:bidi w:val="0"/>
              <w:adjustRightInd/>
              <w:snapToGrid/>
              <w:spacing w:line="460" w:lineRule="exact"/>
              <w:ind w:firstLine="0" w:firstLineChars="0"/>
              <w:jc w:val="center"/>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2400</w:t>
            </w:r>
          </w:p>
        </w:tc>
        <w:tc>
          <w:tcPr>
            <w:tcW w:w="974" w:type="pct"/>
            <w:vMerge w:val="continue"/>
            <w:vAlign w:val="center"/>
          </w:tcPr>
          <w:p w14:paraId="28119ACC">
            <w:pPr>
              <w:keepNext w:val="0"/>
              <w:keepLines w:val="0"/>
              <w:pageBreakBefore w:val="0"/>
              <w:widowControl/>
              <w:kinsoku/>
              <w:wordWrap/>
              <w:overflowPunct/>
              <w:topLinePunct w:val="0"/>
              <w:autoSpaceDE/>
              <w:autoSpaceDN/>
              <w:bidi w:val="0"/>
              <w:adjustRightInd/>
              <w:snapToGrid/>
              <w:spacing w:line="460" w:lineRule="exact"/>
              <w:ind w:firstLine="0" w:firstLineChars="0"/>
              <w:jc w:val="center"/>
              <w:textAlignment w:val="auto"/>
              <w:rPr>
                <w:rFonts w:hint="eastAsia" w:ascii="方正仿宋_GBK" w:hAnsi="方正仿宋_GBK" w:eastAsia="方正仿宋_GBK" w:cs="方正仿宋_GBK"/>
                <w:b/>
                <w:bCs/>
                <w:kern w:val="0"/>
                <w:sz w:val="28"/>
                <w:szCs w:val="28"/>
                <w:highlight w:val="none"/>
                <w:lang w:val="en-US" w:eastAsia="zh-CN"/>
              </w:rPr>
            </w:pPr>
          </w:p>
        </w:tc>
      </w:tr>
      <w:tr w14:paraId="708292F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95" w:hRule="atLeast"/>
          <w:jc w:val="center"/>
        </w:trPr>
        <w:tc>
          <w:tcPr>
            <w:tcW w:w="1476" w:type="pct"/>
            <w:vAlign w:val="center"/>
          </w:tcPr>
          <w:p w14:paraId="12CD4967">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default" w:ascii="方正仿宋_GBK" w:hAnsi="方正仿宋_GBK" w:eastAsia="方正仿宋_GBK" w:cs="方正仿宋_GBK"/>
                <w:b/>
                <w:bCs/>
                <w:kern w:val="0"/>
                <w:sz w:val="28"/>
                <w:szCs w:val="28"/>
                <w:highlight w:val="none"/>
                <w:lang w:val="en-US" w:eastAsia="zh-CN"/>
              </w:rPr>
              <w:t>不锈钢脚踏</w:t>
            </w:r>
          </w:p>
        </w:tc>
        <w:tc>
          <w:tcPr>
            <w:tcW w:w="673" w:type="pct"/>
            <w:vAlign w:val="center"/>
          </w:tcPr>
          <w:p w14:paraId="7789E769">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4</w:t>
            </w:r>
          </w:p>
        </w:tc>
        <w:tc>
          <w:tcPr>
            <w:tcW w:w="673" w:type="pct"/>
            <w:vAlign w:val="center"/>
          </w:tcPr>
          <w:p w14:paraId="4AAFDEF5">
            <w:pPr>
              <w:keepNext w:val="0"/>
              <w:keepLines w:val="0"/>
              <w:pageBreakBefore w:val="0"/>
              <w:widowControl/>
              <w:kinsoku/>
              <w:wordWrap/>
              <w:overflowPunct/>
              <w:topLinePunct w:val="0"/>
              <w:autoSpaceDE/>
              <w:autoSpaceDN/>
              <w:bidi w:val="0"/>
              <w:adjustRightInd/>
              <w:snapToGrid/>
              <w:spacing w:line="460" w:lineRule="exact"/>
              <w:ind w:firstLine="0" w:firstLineChars="0"/>
              <w:jc w:val="center"/>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个</w:t>
            </w:r>
          </w:p>
        </w:tc>
        <w:tc>
          <w:tcPr>
            <w:tcW w:w="1201" w:type="pct"/>
            <w:vAlign w:val="center"/>
          </w:tcPr>
          <w:p w14:paraId="505862AF">
            <w:pPr>
              <w:keepNext w:val="0"/>
              <w:keepLines w:val="0"/>
              <w:pageBreakBefore w:val="0"/>
              <w:widowControl/>
              <w:kinsoku/>
              <w:wordWrap/>
              <w:overflowPunct/>
              <w:topLinePunct w:val="0"/>
              <w:autoSpaceDE/>
              <w:autoSpaceDN/>
              <w:bidi w:val="0"/>
              <w:adjustRightInd/>
              <w:snapToGrid/>
              <w:spacing w:line="460" w:lineRule="exact"/>
              <w:ind w:firstLine="0" w:firstLineChars="0"/>
              <w:jc w:val="center"/>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200</w:t>
            </w:r>
          </w:p>
        </w:tc>
        <w:tc>
          <w:tcPr>
            <w:tcW w:w="974" w:type="pct"/>
            <w:vMerge w:val="continue"/>
            <w:vAlign w:val="center"/>
          </w:tcPr>
          <w:p w14:paraId="2744AE78">
            <w:pPr>
              <w:keepNext w:val="0"/>
              <w:keepLines w:val="0"/>
              <w:pageBreakBefore w:val="0"/>
              <w:widowControl/>
              <w:kinsoku/>
              <w:wordWrap/>
              <w:overflowPunct/>
              <w:topLinePunct w:val="0"/>
              <w:autoSpaceDE/>
              <w:autoSpaceDN/>
              <w:bidi w:val="0"/>
              <w:adjustRightInd/>
              <w:snapToGrid/>
              <w:spacing w:line="460" w:lineRule="exact"/>
              <w:ind w:firstLine="0" w:firstLineChars="0"/>
              <w:jc w:val="center"/>
              <w:textAlignment w:val="auto"/>
              <w:rPr>
                <w:rFonts w:hint="eastAsia" w:ascii="方正仿宋_GBK" w:hAnsi="方正仿宋_GBK" w:eastAsia="方正仿宋_GBK" w:cs="方正仿宋_GBK"/>
                <w:b/>
                <w:bCs/>
                <w:kern w:val="0"/>
                <w:sz w:val="28"/>
                <w:szCs w:val="28"/>
                <w:highlight w:val="none"/>
                <w:lang w:val="en-US" w:eastAsia="zh-CN"/>
              </w:rPr>
            </w:pPr>
          </w:p>
        </w:tc>
      </w:tr>
    </w:tbl>
    <w:p w14:paraId="3AC97B9E">
      <w:pPr>
        <w:pStyle w:val="25"/>
        <w:numPr>
          <w:ilvl w:val="0"/>
          <w:numId w:val="3"/>
        </w:numPr>
        <w:rPr>
          <w:rFonts w:hint="eastAsia" w:ascii="方正仿宋_GBK" w:hAnsi="方正仿宋_GBK" w:eastAsia="方正仿宋_GBK" w:cs="方正仿宋_GBK"/>
          <w:b/>
          <w:bCs/>
          <w:color w:val="auto"/>
          <w:kern w:val="0"/>
          <w:sz w:val="32"/>
          <w:szCs w:val="32"/>
          <w:highlight w:val="none"/>
          <w:lang w:val="en-US" w:eastAsia="zh-CN" w:bidi="ar-SA"/>
        </w:rPr>
      </w:pPr>
      <w:r>
        <w:rPr>
          <w:rFonts w:hint="eastAsia" w:ascii="方正仿宋_GBK" w:hAnsi="方正仿宋_GBK" w:eastAsia="方正仿宋_GBK" w:cs="方正仿宋_GBK"/>
          <w:b/>
          <w:bCs/>
          <w:color w:val="auto"/>
          <w:kern w:val="0"/>
          <w:sz w:val="32"/>
          <w:szCs w:val="32"/>
          <w:highlight w:val="none"/>
          <w:lang w:val="en-US" w:eastAsia="zh-CN" w:bidi="ar-SA"/>
        </w:rPr>
        <w:t>技术要求（须完全响应）</w:t>
      </w:r>
    </w:p>
    <w:tbl>
      <w:tblPr>
        <w:tblStyle w:val="13"/>
        <w:tblW w:w="999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52"/>
        <w:gridCol w:w="1814"/>
        <w:gridCol w:w="6627"/>
      </w:tblGrid>
      <w:tr w14:paraId="139689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07B97">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A351B">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规格型号</w:t>
            </w:r>
          </w:p>
        </w:tc>
        <w:tc>
          <w:tcPr>
            <w:tcW w:w="6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2FAEA">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具体参数</w:t>
            </w:r>
          </w:p>
        </w:tc>
      </w:tr>
      <w:tr w14:paraId="0D40C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0" w:hRule="atLeast"/>
        </w:trPr>
        <w:tc>
          <w:tcPr>
            <w:tcW w:w="1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CB45A">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eastAsia" w:ascii="方正仿宋_GBK" w:hAnsi="方正仿宋_GBK" w:eastAsia="方正仿宋_GBK" w:cs="方正仿宋_GBK"/>
                <w:b/>
                <w:bCs/>
                <w:kern w:val="0"/>
                <w:sz w:val="24"/>
                <w:szCs w:val="24"/>
                <w:highlight w:val="none"/>
                <w:lang w:val="en-US" w:eastAsia="zh-CN"/>
              </w:rPr>
            </w:pPr>
            <w:r>
              <w:rPr>
                <w:rFonts w:hint="eastAsia" w:ascii="方正仿宋_GBK" w:hAnsi="方正仿宋_GBK" w:eastAsia="方正仿宋_GBK" w:cs="方正仿宋_GBK"/>
                <w:b/>
                <w:bCs/>
                <w:kern w:val="0"/>
                <w:sz w:val="24"/>
                <w:szCs w:val="24"/>
                <w:highlight w:val="none"/>
                <w:lang w:val="en-US" w:eastAsia="zh-CN"/>
              </w:rPr>
              <w:t>手术托盘架</w:t>
            </w:r>
          </w:p>
        </w:tc>
        <w:tc>
          <w:tcPr>
            <w:tcW w:w="1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AB6BD">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方正仿宋_GBK" w:hAnsi="方正仿宋_GBK" w:eastAsia="方正仿宋_GBK" w:cs="方正仿宋_GBK"/>
                <w:b/>
                <w:bCs/>
                <w:kern w:val="0"/>
                <w:sz w:val="24"/>
                <w:szCs w:val="24"/>
                <w:highlight w:val="none"/>
                <w:lang w:val="en-US" w:eastAsia="zh-CN"/>
              </w:rPr>
            </w:pPr>
            <w:r>
              <w:rPr>
                <w:rFonts w:hint="eastAsia" w:ascii="方正仿宋_GBK" w:hAnsi="方正仿宋_GBK" w:eastAsia="方正仿宋_GBK" w:cs="方正仿宋_GBK"/>
                <w:b/>
                <w:bCs/>
                <w:kern w:val="0"/>
                <w:sz w:val="24"/>
                <w:szCs w:val="24"/>
                <w:highlight w:val="none"/>
                <w:lang w:val="en-US" w:eastAsia="zh-CN"/>
              </w:rPr>
              <w:t>780×510×（1040-1340）mm</w:t>
            </w:r>
          </w:p>
        </w:tc>
        <w:tc>
          <w:tcPr>
            <w:tcW w:w="6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8B510">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eastAsia" w:ascii="方正仿宋_GBK" w:hAnsi="方正仿宋_GBK" w:eastAsia="方正仿宋_GBK" w:cs="方正仿宋_GBK"/>
                <w:b/>
                <w:bCs/>
                <w:kern w:val="0"/>
                <w:sz w:val="24"/>
                <w:szCs w:val="24"/>
                <w:highlight w:val="none"/>
                <w:lang w:val="en-US" w:eastAsia="zh-CN"/>
              </w:rPr>
            </w:pPr>
            <w:r>
              <w:rPr>
                <w:rFonts w:hint="eastAsia" w:ascii="方正仿宋_GBK" w:hAnsi="方正仿宋_GBK" w:eastAsia="方正仿宋_GBK" w:cs="方正仿宋_GBK"/>
                <w:b/>
                <w:bCs/>
                <w:kern w:val="0"/>
                <w:sz w:val="24"/>
                <w:szCs w:val="24"/>
                <w:highlight w:val="none"/>
                <w:lang w:val="en-US" w:eastAsia="zh-CN"/>
              </w:rPr>
              <w:t>1.不锈钢材质；</w:t>
            </w:r>
            <w:r>
              <w:rPr>
                <w:rFonts w:hint="eastAsia" w:ascii="方正仿宋_GBK" w:hAnsi="方正仿宋_GBK" w:eastAsia="方正仿宋_GBK" w:cs="方正仿宋_GBK"/>
                <w:b/>
                <w:bCs/>
                <w:kern w:val="0"/>
                <w:sz w:val="24"/>
                <w:szCs w:val="24"/>
                <w:highlight w:val="none"/>
                <w:lang w:val="en-US" w:eastAsia="zh-CN"/>
              </w:rPr>
              <w:br w:type="textWrapping"/>
            </w:r>
            <w:r>
              <w:rPr>
                <w:rFonts w:hint="eastAsia" w:ascii="方正仿宋_GBK" w:hAnsi="方正仿宋_GBK" w:eastAsia="方正仿宋_GBK" w:cs="方正仿宋_GBK"/>
                <w:b/>
                <w:bCs/>
                <w:kern w:val="0"/>
                <w:sz w:val="24"/>
                <w:szCs w:val="24"/>
                <w:highlight w:val="none"/>
                <w:lang w:val="en-US" w:eastAsia="zh-CN"/>
              </w:rPr>
              <w:t>2.托盘料使用≥1mm厚304不锈钢板；</w:t>
            </w:r>
            <w:r>
              <w:rPr>
                <w:rFonts w:hint="eastAsia" w:ascii="方正仿宋_GBK" w:hAnsi="方正仿宋_GBK" w:eastAsia="方正仿宋_GBK" w:cs="方正仿宋_GBK"/>
                <w:b/>
                <w:bCs/>
                <w:kern w:val="0"/>
                <w:sz w:val="24"/>
                <w:szCs w:val="24"/>
                <w:highlight w:val="none"/>
                <w:lang w:val="en-US" w:eastAsia="zh-CN"/>
              </w:rPr>
              <w:br w:type="textWrapping"/>
            </w:r>
            <w:r>
              <w:rPr>
                <w:rFonts w:hint="eastAsia" w:ascii="方正仿宋_GBK" w:hAnsi="方正仿宋_GBK" w:eastAsia="方正仿宋_GBK" w:cs="方正仿宋_GBK"/>
                <w:b/>
                <w:bCs/>
                <w:kern w:val="0"/>
                <w:sz w:val="24"/>
                <w:szCs w:val="24"/>
                <w:highlight w:val="none"/>
                <w:lang w:val="en-US" w:eastAsia="zh-CN"/>
              </w:rPr>
              <w:t xml:space="preserve">3.托盘框使用≥1mm厚不锈钢焊管对角拼焊而成； </w:t>
            </w:r>
            <w:r>
              <w:rPr>
                <w:rFonts w:hint="eastAsia" w:ascii="方正仿宋_GBK" w:hAnsi="方正仿宋_GBK" w:eastAsia="方正仿宋_GBK" w:cs="方正仿宋_GBK"/>
                <w:b/>
                <w:bCs/>
                <w:kern w:val="0"/>
                <w:sz w:val="24"/>
                <w:szCs w:val="24"/>
                <w:highlight w:val="none"/>
                <w:lang w:val="en-US" w:eastAsia="zh-CN"/>
              </w:rPr>
              <w:br w:type="textWrapping"/>
            </w:r>
            <w:r>
              <w:rPr>
                <w:rFonts w:hint="eastAsia" w:ascii="方正仿宋_GBK" w:hAnsi="方正仿宋_GBK" w:eastAsia="方正仿宋_GBK" w:cs="方正仿宋_GBK"/>
                <w:b/>
                <w:bCs/>
                <w:kern w:val="0"/>
                <w:sz w:val="24"/>
                <w:szCs w:val="24"/>
                <w:highlight w:val="none"/>
                <w:lang w:val="en-US" w:eastAsia="zh-CN"/>
              </w:rPr>
              <w:t>4.托盘架高度一共有5挡可调，调节范围0-300mm。采用插销加手柄固定升降管的方式；</w:t>
            </w:r>
            <w:r>
              <w:rPr>
                <w:rFonts w:hint="eastAsia" w:ascii="方正仿宋_GBK" w:hAnsi="方正仿宋_GBK" w:eastAsia="方正仿宋_GBK" w:cs="方正仿宋_GBK"/>
                <w:b/>
                <w:bCs/>
                <w:kern w:val="0"/>
                <w:sz w:val="24"/>
                <w:szCs w:val="24"/>
                <w:highlight w:val="none"/>
                <w:lang w:val="en-US" w:eastAsia="zh-CN"/>
              </w:rPr>
              <w:br w:type="textWrapping"/>
            </w:r>
            <w:r>
              <w:rPr>
                <w:rFonts w:hint="eastAsia" w:ascii="方正仿宋_GBK" w:hAnsi="方正仿宋_GBK" w:eastAsia="方正仿宋_GBK" w:cs="方正仿宋_GBK"/>
                <w:b/>
                <w:bCs/>
                <w:kern w:val="0"/>
                <w:sz w:val="24"/>
                <w:szCs w:val="24"/>
                <w:highlight w:val="none"/>
                <w:lang w:val="en-US" w:eastAsia="zh-CN"/>
              </w:rPr>
              <w:t>5.托盘使用面积（450×600mm）±5mm，可取下；</w:t>
            </w:r>
            <w:r>
              <w:rPr>
                <w:rFonts w:hint="eastAsia" w:ascii="方正仿宋_GBK" w:hAnsi="方正仿宋_GBK" w:eastAsia="方正仿宋_GBK" w:cs="方正仿宋_GBK"/>
                <w:b/>
                <w:bCs/>
                <w:kern w:val="0"/>
                <w:sz w:val="24"/>
                <w:szCs w:val="24"/>
                <w:highlight w:val="none"/>
                <w:lang w:val="en-US" w:eastAsia="zh-CN"/>
              </w:rPr>
              <w:br w:type="textWrapping"/>
            </w:r>
            <w:r>
              <w:rPr>
                <w:rFonts w:hint="eastAsia" w:ascii="方正仿宋_GBK" w:hAnsi="方正仿宋_GBK" w:eastAsia="方正仿宋_GBK" w:cs="方正仿宋_GBK"/>
                <w:b/>
                <w:bCs/>
                <w:kern w:val="0"/>
                <w:sz w:val="24"/>
                <w:szCs w:val="24"/>
                <w:highlight w:val="none"/>
                <w:lang w:val="en-US" w:eastAsia="zh-CN"/>
              </w:rPr>
              <w:t>6.脚轮采用直径≥100mm，单只动态载重≥75Kg，脚轮有全自由、全锁定两档功能；内置无间隙滚珠轴承，保证脚轮平衡性和稳定性；主架材料采用尼龙（PA6）或同等材质，轮面材料采用TPE或同等材质，轮面具有减震和耐磨作用；脚轮具备防尘防卷入设计；</w:t>
            </w:r>
            <w:r>
              <w:rPr>
                <w:rFonts w:hint="eastAsia" w:ascii="方正仿宋_GBK" w:hAnsi="方正仿宋_GBK" w:eastAsia="方正仿宋_GBK" w:cs="方正仿宋_GBK"/>
                <w:b/>
                <w:bCs/>
                <w:kern w:val="0"/>
                <w:sz w:val="24"/>
                <w:szCs w:val="24"/>
                <w:highlight w:val="none"/>
                <w:lang w:val="en-US" w:eastAsia="zh-CN"/>
              </w:rPr>
              <w:br w:type="textWrapping"/>
            </w:r>
            <w:r>
              <w:rPr>
                <w:rFonts w:hint="eastAsia" w:ascii="方正仿宋_GBK" w:hAnsi="方正仿宋_GBK" w:eastAsia="方正仿宋_GBK" w:cs="方正仿宋_GBK"/>
                <w:b/>
                <w:bCs/>
                <w:kern w:val="0"/>
                <w:sz w:val="24"/>
                <w:szCs w:val="24"/>
                <w:highlight w:val="none"/>
                <w:lang w:val="en-US" w:eastAsia="zh-CN"/>
              </w:rPr>
              <w:t>7.整体采用自动激光焊接，为方便追溯产品来源，产品上需有制造商激光标识。</w:t>
            </w:r>
          </w:p>
        </w:tc>
      </w:tr>
      <w:tr w14:paraId="513D97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0" w:hRule="atLeast"/>
        </w:trPr>
        <w:tc>
          <w:tcPr>
            <w:tcW w:w="1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8A6D0">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eastAsia" w:ascii="方正仿宋_GBK" w:hAnsi="方正仿宋_GBK" w:eastAsia="方正仿宋_GBK" w:cs="方正仿宋_GBK"/>
                <w:b/>
                <w:bCs/>
                <w:kern w:val="0"/>
                <w:sz w:val="24"/>
                <w:szCs w:val="24"/>
                <w:highlight w:val="none"/>
                <w:lang w:val="en-US" w:eastAsia="zh-CN"/>
              </w:rPr>
            </w:pPr>
            <w:r>
              <w:rPr>
                <w:rFonts w:hint="eastAsia" w:ascii="方正仿宋_GBK" w:hAnsi="方正仿宋_GBK" w:eastAsia="方正仿宋_GBK" w:cs="方正仿宋_GBK"/>
                <w:b/>
                <w:bCs/>
                <w:kern w:val="0"/>
                <w:sz w:val="24"/>
                <w:szCs w:val="24"/>
                <w:highlight w:val="none"/>
                <w:lang w:val="en-US" w:eastAsia="zh-CN"/>
              </w:rPr>
              <w:t>不锈钢坐凳</w:t>
            </w:r>
          </w:p>
        </w:tc>
        <w:tc>
          <w:tcPr>
            <w:tcW w:w="1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86029">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eastAsia" w:ascii="方正仿宋_GBK" w:hAnsi="方正仿宋_GBK" w:eastAsia="方正仿宋_GBK" w:cs="方正仿宋_GBK"/>
                <w:b/>
                <w:bCs/>
                <w:kern w:val="0"/>
                <w:sz w:val="24"/>
                <w:szCs w:val="24"/>
                <w:highlight w:val="none"/>
                <w:lang w:val="en-US" w:eastAsia="zh-CN"/>
              </w:rPr>
            </w:pPr>
            <w:r>
              <w:rPr>
                <w:rFonts w:hint="eastAsia" w:ascii="方正仿宋_GBK" w:hAnsi="方正仿宋_GBK" w:eastAsia="方正仿宋_GBK" w:cs="方正仿宋_GBK"/>
                <w:b/>
                <w:bCs/>
                <w:kern w:val="0"/>
                <w:sz w:val="24"/>
                <w:szCs w:val="24"/>
                <w:highlight w:val="none"/>
                <w:lang w:val="en-US" w:eastAsia="zh-CN"/>
              </w:rPr>
              <w:t>凳面直径320mm±10mm</w:t>
            </w:r>
          </w:p>
        </w:tc>
        <w:tc>
          <w:tcPr>
            <w:tcW w:w="6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8BB81">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eastAsia" w:ascii="方正仿宋_GBK" w:hAnsi="方正仿宋_GBK" w:eastAsia="方正仿宋_GBK" w:cs="方正仿宋_GBK"/>
                <w:b/>
                <w:bCs/>
                <w:kern w:val="0"/>
                <w:sz w:val="24"/>
                <w:szCs w:val="24"/>
                <w:highlight w:val="none"/>
                <w:lang w:val="en-US" w:eastAsia="zh-CN"/>
              </w:rPr>
            </w:pPr>
            <w:r>
              <w:rPr>
                <w:rFonts w:hint="eastAsia" w:ascii="方正仿宋_GBK" w:hAnsi="方正仿宋_GBK" w:eastAsia="方正仿宋_GBK" w:cs="方正仿宋_GBK"/>
                <w:b/>
                <w:bCs/>
                <w:kern w:val="0"/>
                <w:sz w:val="24"/>
                <w:szCs w:val="24"/>
                <w:highlight w:val="none"/>
                <w:lang w:val="en-US" w:eastAsia="zh-CN"/>
              </w:rPr>
              <w:t>1.304不锈钢材质；</w:t>
            </w:r>
            <w:r>
              <w:rPr>
                <w:rFonts w:hint="eastAsia" w:ascii="方正仿宋_GBK" w:hAnsi="方正仿宋_GBK" w:eastAsia="方正仿宋_GBK" w:cs="方正仿宋_GBK"/>
                <w:b/>
                <w:bCs/>
                <w:kern w:val="0"/>
                <w:sz w:val="24"/>
                <w:szCs w:val="24"/>
                <w:highlight w:val="none"/>
                <w:lang w:val="en-US" w:eastAsia="zh-CN"/>
              </w:rPr>
              <w:br w:type="textWrapping"/>
            </w:r>
            <w:r>
              <w:rPr>
                <w:rFonts w:hint="eastAsia" w:ascii="方正仿宋_GBK" w:hAnsi="方正仿宋_GBK" w:eastAsia="方正仿宋_GBK" w:cs="方正仿宋_GBK"/>
                <w:b/>
                <w:bCs/>
                <w:kern w:val="0"/>
                <w:sz w:val="24"/>
                <w:szCs w:val="24"/>
                <w:highlight w:val="none"/>
                <w:lang w:val="en-US" w:eastAsia="zh-CN"/>
              </w:rPr>
              <w:t>2.可旋转；</w:t>
            </w:r>
            <w:r>
              <w:rPr>
                <w:rFonts w:hint="eastAsia" w:ascii="方正仿宋_GBK" w:hAnsi="方正仿宋_GBK" w:eastAsia="方正仿宋_GBK" w:cs="方正仿宋_GBK"/>
                <w:b/>
                <w:bCs/>
                <w:kern w:val="0"/>
                <w:sz w:val="24"/>
                <w:szCs w:val="24"/>
                <w:highlight w:val="none"/>
                <w:lang w:val="en-US" w:eastAsia="zh-CN"/>
              </w:rPr>
              <w:br w:type="textWrapping"/>
            </w:r>
            <w:r>
              <w:rPr>
                <w:rFonts w:hint="eastAsia" w:ascii="方正仿宋_GBK" w:hAnsi="方正仿宋_GBK" w:eastAsia="方正仿宋_GBK" w:cs="方正仿宋_GBK"/>
                <w:b/>
                <w:bCs/>
                <w:kern w:val="0"/>
                <w:sz w:val="24"/>
                <w:szCs w:val="24"/>
                <w:highlight w:val="none"/>
                <w:lang w:val="en-US" w:eastAsia="zh-CN"/>
              </w:rPr>
              <w:t>3.凳面厚度≥1.5mm、不锈钢管直径≥25mm，钢管厚度≥1.0mm、加粗螺杆≥3.0cm、脚踏圈钢管直径≥19mm。</w:t>
            </w:r>
          </w:p>
        </w:tc>
      </w:tr>
      <w:tr w14:paraId="7636E9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0" w:hRule="atLeast"/>
        </w:trPr>
        <w:tc>
          <w:tcPr>
            <w:tcW w:w="1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5D7E0">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eastAsia" w:ascii="方正仿宋_GBK" w:hAnsi="方正仿宋_GBK" w:eastAsia="方正仿宋_GBK" w:cs="方正仿宋_GBK"/>
                <w:b/>
                <w:bCs/>
                <w:kern w:val="0"/>
                <w:sz w:val="24"/>
                <w:szCs w:val="24"/>
                <w:highlight w:val="none"/>
                <w:lang w:val="en-US" w:eastAsia="zh-CN"/>
              </w:rPr>
            </w:pPr>
            <w:r>
              <w:rPr>
                <w:rFonts w:hint="eastAsia" w:ascii="方正仿宋_GBK" w:hAnsi="方正仿宋_GBK" w:eastAsia="方正仿宋_GBK" w:cs="方正仿宋_GBK"/>
                <w:b/>
                <w:bCs/>
                <w:kern w:val="0"/>
                <w:sz w:val="24"/>
                <w:szCs w:val="24"/>
                <w:highlight w:val="none"/>
                <w:lang w:val="en-US" w:eastAsia="zh-CN"/>
              </w:rPr>
              <w:t>双层器械车</w:t>
            </w:r>
          </w:p>
        </w:tc>
        <w:tc>
          <w:tcPr>
            <w:tcW w:w="1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F5ECA">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eastAsia" w:ascii="方正仿宋_GBK" w:hAnsi="方正仿宋_GBK" w:eastAsia="方正仿宋_GBK" w:cs="方正仿宋_GBK"/>
                <w:b/>
                <w:bCs/>
                <w:kern w:val="0"/>
                <w:sz w:val="24"/>
                <w:szCs w:val="24"/>
                <w:highlight w:val="none"/>
                <w:lang w:val="en-US" w:eastAsia="zh-CN"/>
              </w:rPr>
            </w:pPr>
            <w:r>
              <w:rPr>
                <w:rFonts w:hint="eastAsia" w:ascii="方正仿宋_GBK" w:hAnsi="方正仿宋_GBK" w:eastAsia="方正仿宋_GBK" w:cs="方正仿宋_GBK"/>
                <w:b/>
                <w:bCs/>
                <w:kern w:val="0"/>
                <w:sz w:val="24"/>
                <w:szCs w:val="24"/>
                <w:highlight w:val="none"/>
                <w:lang w:val="en-US" w:eastAsia="zh-CN"/>
              </w:rPr>
              <w:t>（1150×550×860mm）±5mm</w:t>
            </w:r>
          </w:p>
        </w:tc>
        <w:tc>
          <w:tcPr>
            <w:tcW w:w="6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BC430">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eastAsia" w:ascii="方正仿宋_GBK" w:hAnsi="方正仿宋_GBK" w:eastAsia="方正仿宋_GBK" w:cs="方正仿宋_GBK"/>
                <w:b/>
                <w:bCs/>
                <w:kern w:val="0"/>
                <w:sz w:val="24"/>
                <w:szCs w:val="24"/>
                <w:highlight w:val="none"/>
                <w:lang w:val="en-US" w:eastAsia="zh-CN"/>
              </w:rPr>
            </w:pPr>
            <w:r>
              <w:rPr>
                <w:rFonts w:hint="eastAsia" w:ascii="方正仿宋_GBK" w:hAnsi="方正仿宋_GBK" w:eastAsia="方正仿宋_GBK" w:cs="方正仿宋_GBK"/>
                <w:b/>
                <w:bCs/>
                <w:kern w:val="0"/>
                <w:sz w:val="24"/>
                <w:szCs w:val="24"/>
                <w:highlight w:val="none"/>
                <w:lang w:val="en-US" w:eastAsia="zh-CN"/>
              </w:rPr>
              <w:t>1.不锈钢材质；</w:t>
            </w:r>
            <w:r>
              <w:rPr>
                <w:rFonts w:hint="eastAsia" w:ascii="方正仿宋_GBK" w:hAnsi="方正仿宋_GBK" w:eastAsia="方正仿宋_GBK" w:cs="方正仿宋_GBK"/>
                <w:b/>
                <w:bCs/>
                <w:kern w:val="0"/>
                <w:sz w:val="24"/>
                <w:szCs w:val="24"/>
                <w:highlight w:val="none"/>
                <w:lang w:val="en-US" w:eastAsia="zh-CN"/>
              </w:rPr>
              <w:br w:type="textWrapping"/>
            </w:r>
            <w:r>
              <w:rPr>
                <w:rFonts w:hint="eastAsia" w:ascii="方正仿宋_GBK" w:hAnsi="方正仿宋_GBK" w:eastAsia="方正仿宋_GBK" w:cs="方正仿宋_GBK"/>
                <w:b/>
                <w:bCs/>
                <w:kern w:val="0"/>
                <w:sz w:val="24"/>
                <w:szCs w:val="24"/>
                <w:highlight w:val="none"/>
                <w:lang w:val="en-US" w:eastAsia="zh-CN"/>
              </w:rPr>
              <w:t>2.台面采用≥1mm的304不锈钢板，台面有效使用面积≥1100×500mm，上下台面经激光切割及专用模具加工成型；</w:t>
            </w:r>
            <w:r>
              <w:rPr>
                <w:rFonts w:hint="eastAsia" w:ascii="方正仿宋_GBK" w:hAnsi="方正仿宋_GBK" w:eastAsia="方正仿宋_GBK" w:cs="方正仿宋_GBK"/>
                <w:b/>
                <w:bCs/>
                <w:kern w:val="0"/>
                <w:sz w:val="24"/>
                <w:szCs w:val="24"/>
                <w:highlight w:val="none"/>
                <w:lang w:val="en-US" w:eastAsia="zh-CN"/>
              </w:rPr>
              <w:br w:type="textWrapping"/>
            </w:r>
            <w:r>
              <w:rPr>
                <w:rFonts w:hint="eastAsia" w:ascii="方正仿宋_GBK" w:hAnsi="方正仿宋_GBK" w:eastAsia="方正仿宋_GBK" w:cs="方正仿宋_GBK"/>
                <w:b/>
                <w:bCs/>
                <w:kern w:val="0"/>
                <w:sz w:val="24"/>
                <w:szCs w:val="24"/>
                <w:highlight w:val="none"/>
                <w:lang w:val="en-US" w:eastAsia="zh-CN"/>
              </w:rPr>
              <w:t>3.立柱采用≥φ25×1mm/304不锈钢管；</w:t>
            </w:r>
            <w:r>
              <w:rPr>
                <w:rFonts w:hint="eastAsia" w:ascii="方正仿宋_GBK" w:hAnsi="方正仿宋_GBK" w:eastAsia="方正仿宋_GBK" w:cs="方正仿宋_GBK"/>
                <w:b/>
                <w:bCs/>
                <w:kern w:val="0"/>
                <w:sz w:val="24"/>
                <w:szCs w:val="24"/>
                <w:highlight w:val="none"/>
                <w:lang w:val="en-US" w:eastAsia="zh-CN"/>
              </w:rPr>
              <w:br w:type="textWrapping"/>
            </w:r>
            <w:r>
              <w:rPr>
                <w:rFonts w:hint="eastAsia" w:ascii="方正仿宋_GBK" w:hAnsi="方正仿宋_GBK" w:eastAsia="方正仿宋_GBK" w:cs="方正仿宋_GBK"/>
                <w:b/>
                <w:bCs/>
                <w:kern w:val="0"/>
                <w:sz w:val="24"/>
                <w:szCs w:val="24"/>
                <w:highlight w:val="none"/>
                <w:lang w:val="en-US" w:eastAsia="zh-CN"/>
              </w:rPr>
              <w:t>4.上下台面三方均设置护栏，采用304不锈钢冷拔圆钢经专用模具弯制，护栏直径≥9.5mm，护栏高度55mm。推车底部增加H型架。</w:t>
            </w:r>
            <w:r>
              <w:rPr>
                <w:rFonts w:hint="eastAsia" w:ascii="方正仿宋_GBK" w:hAnsi="方正仿宋_GBK" w:eastAsia="方正仿宋_GBK" w:cs="方正仿宋_GBK"/>
                <w:b/>
                <w:bCs/>
                <w:kern w:val="0"/>
                <w:sz w:val="24"/>
                <w:szCs w:val="24"/>
                <w:highlight w:val="none"/>
                <w:lang w:val="en-US" w:eastAsia="zh-CN"/>
              </w:rPr>
              <w:br w:type="textWrapping"/>
            </w:r>
            <w:r>
              <w:rPr>
                <w:rFonts w:hint="eastAsia" w:ascii="方正仿宋_GBK" w:hAnsi="方正仿宋_GBK" w:eastAsia="方正仿宋_GBK" w:cs="方正仿宋_GBK"/>
                <w:b/>
                <w:bCs/>
                <w:kern w:val="0"/>
                <w:sz w:val="24"/>
                <w:szCs w:val="24"/>
                <w:highlight w:val="none"/>
                <w:lang w:val="en-US" w:eastAsia="zh-CN"/>
              </w:rPr>
              <w:t>5.脚轮采用直径≥100mm，单只动态载重≥75Kg，脚轮有全自由、全锁定两档功能；内置无间隙滚珠轴承，保证脚轮平衡性和稳定性；主架材料采用尼龙（PA6）或同等材质，轮面材料采用TPE或同等材质；轮面具有静音耐磨弹性特点，脚轮具备防尘防卷入设计；</w:t>
            </w:r>
            <w:r>
              <w:rPr>
                <w:rFonts w:hint="eastAsia" w:ascii="方正仿宋_GBK" w:hAnsi="方正仿宋_GBK" w:eastAsia="方正仿宋_GBK" w:cs="方正仿宋_GBK"/>
                <w:b/>
                <w:bCs/>
                <w:kern w:val="0"/>
                <w:sz w:val="24"/>
                <w:szCs w:val="24"/>
                <w:highlight w:val="none"/>
                <w:lang w:val="en-US" w:eastAsia="zh-CN"/>
              </w:rPr>
              <w:br w:type="textWrapping"/>
            </w:r>
            <w:r>
              <w:rPr>
                <w:rFonts w:hint="eastAsia" w:ascii="方正仿宋_GBK" w:hAnsi="方正仿宋_GBK" w:eastAsia="方正仿宋_GBK" w:cs="方正仿宋_GBK"/>
                <w:b/>
                <w:bCs/>
                <w:kern w:val="0"/>
                <w:sz w:val="24"/>
                <w:szCs w:val="24"/>
                <w:highlight w:val="none"/>
                <w:lang w:val="en-US" w:eastAsia="zh-CN"/>
              </w:rPr>
              <w:t>6.整体采用自动激光焊接， 产品上有制造商激光标识。</w:t>
            </w:r>
          </w:p>
        </w:tc>
      </w:tr>
      <w:tr w14:paraId="12F2A2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0" w:hRule="atLeast"/>
        </w:trPr>
        <w:tc>
          <w:tcPr>
            <w:tcW w:w="1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B720D">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eastAsia" w:ascii="方正仿宋_GBK" w:hAnsi="方正仿宋_GBK" w:eastAsia="方正仿宋_GBK" w:cs="方正仿宋_GBK"/>
                <w:b/>
                <w:bCs/>
                <w:kern w:val="0"/>
                <w:sz w:val="24"/>
                <w:szCs w:val="24"/>
                <w:highlight w:val="none"/>
                <w:lang w:val="en-US" w:eastAsia="zh-CN"/>
              </w:rPr>
            </w:pPr>
            <w:r>
              <w:rPr>
                <w:rFonts w:hint="eastAsia" w:ascii="方正仿宋_GBK" w:hAnsi="方正仿宋_GBK" w:eastAsia="方正仿宋_GBK" w:cs="方正仿宋_GBK"/>
                <w:b/>
                <w:bCs/>
                <w:kern w:val="0"/>
                <w:sz w:val="24"/>
                <w:szCs w:val="24"/>
                <w:highlight w:val="none"/>
                <w:lang w:val="en-US" w:eastAsia="zh-CN"/>
              </w:rPr>
              <w:t>不锈钢脚凳</w:t>
            </w:r>
          </w:p>
        </w:tc>
        <w:tc>
          <w:tcPr>
            <w:tcW w:w="1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1CCF5">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eastAsia" w:ascii="方正仿宋_GBK" w:hAnsi="方正仿宋_GBK" w:eastAsia="方正仿宋_GBK" w:cs="方正仿宋_GBK"/>
                <w:b/>
                <w:bCs/>
                <w:kern w:val="0"/>
                <w:sz w:val="24"/>
                <w:szCs w:val="24"/>
                <w:highlight w:val="none"/>
                <w:lang w:val="en-US" w:eastAsia="zh-CN"/>
              </w:rPr>
            </w:pPr>
            <w:r>
              <w:rPr>
                <w:rFonts w:hint="eastAsia" w:ascii="方正仿宋_GBK" w:hAnsi="方正仿宋_GBK" w:eastAsia="方正仿宋_GBK" w:cs="方正仿宋_GBK"/>
                <w:b/>
                <w:bCs/>
                <w:kern w:val="0"/>
                <w:sz w:val="24"/>
                <w:szCs w:val="24"/>
                <w:highlight w:val="none"/>
                <w:lang w:val="en-US" w:eastAsia="zh-CN"/>
              </w:rPr>
              <w:t>（380*280*130mm）±10mm</w:t>
            </w:r>
          </w:p>
        </w:tc>
        <w:tc>
          <w:tcPr>
            <w:tcW w:w="6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1B54E">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eastAsia" w:ascii="方正仿宋_GBK" w:hAnsi="方正仿宋_GBK" w:eastAsia="方正仿宋_GBK" w:cs="方正仿宋_GBK"/>
                <w:b/>
                <w:bCs/>
                <w:kern w:val="0"/>
                <w:sz w:val="24"/>
                <w:szCs w:val="24"/>
                <w:highlight w:val="none"/>
                <w:lang w:val="en-US" w:eastAsia="zh-CN"/>
              </w:rPr>
            </w:pPr>
            <w:r>
              <w:rPr>
                <w:rFonts w:hint="eastAsia" w:ascii="方正仿宋_GBK" w:hAnsi="方正仿宋_GBK" w:eastAsia="方正仿宋_GBK" w:cs="方正仿宋_GBK"/>
                <w:b/>
                <w:bCs/>
                <w:kern w:val="0"/>
                <w:sz w:val="24"/>
                <w:szCs w:val="24"/>
                <w:highlight w:val="none"/>
                <w:lang w:val="en-US" w:eastAsia="zh-CN"/>
              </w:rPr>
              <w:t>1.304不锈钢材质；</w:t>
            </w:r>
            <w:r>
              <w:rPr>
                <w:rFonts w:hint="eastAsia" w:ascii="方正仿宋_GBK" w:hAnsi="方正仿宋_GBK" w:eastAsia="方正仿宋_GBK" w:cs="方正仿宋_GBK"/>
                <w:b/>
                <w:bCs/>
                <w:kern w:val="0"/>
                <w:sz w:val="24"/>
                <w:szCs w:val="24"/>
                <w:highlight w:val="none"/>
                <w:lang w:val="en-US" w:eastAsia="zh-CN"/>
              </w:rPr>
              <w:br w:type="textWrapping"/>
            </w:r>
            <w:r>
              <w:rPr>
                <w:rFonts w:hint="eastAsia" w:ascii="方正仿宋_GBK" w:hAnsi="方正仿宋_GBK" w:eastAsia="方正仿宋_GBK" w:cs="方正仿宋_GBK"/>
                <w:b/>
                <w:bCs/>
                <w:kern w:val="0"/>
                <w:sz w:val="24"/>
                <w:szCs w:val="24"/>
                <w:highlight w:val="none"/>
                <w:lang w:val="en-US" w:eastAsia="zh-CN"/>
              </w:rPr>
              <w:t>2.凳面采用≥1.0mm厚304压花不锈钢板；</w:t>
            </w:r>
            <w:r>
              <w:rPr>
                <w:rFonts w:hint="eastAsia" w:ascii="方正仿宋_GBK" w:hAnsi="方正仿宋_GBK" w:eastAsia="方正仿宋_GBK" w:cs="方正仿宋_GBK"/>
                <w:b/>
                <w:bCs/>
                <w:kern w:val="0"/>
                <w:sz w:val="24"/>
                <w:szCs w:val="24"/>
                <w:highlight w:val="none"/>
                <w:lang w:val="en-US" w:eastAsia="zh-CN"/>
              </w:rPr>
              <w:br w:type="textWrapping"/>
            </w:r>
            <w:r>
              <w:rPr>
                <w:rFonts w:hint="eastAsia" w:ascii="方正仿宋_GBK" w:hAnsi="方正仿宋_GBK" w:eastAsia="方正仿宋_GBK" w:cs="方正仿宋_GBK"/>
                <w:b/>
                <w:bCs/>
                <w:kern w:val="0"/>
                <w:sz w:val="24"/>
                <w:szCs w:val="24"/>
                <w:highlight w:val="none"/>
                <w:lang w:val="en-US" w:eastAsia="zh-CN"/>
              </w:rPr>
              <w:t>3.支架为≥25mm不锈钢方管焊接成型。</w:t>
            </w:r>
          </w:p>
        </w:tc>
      </w:tr>
    </w:tbl>
    <w:p w14:paraId="732299AA">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default"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 xml:space="preserve">三、商务需求：（须完全响应）  </w:t>
      </w:r>
    </w:p>
    <w:p w14:paraId="53259245">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（一）供应商资格条件</w:t>
      </w:r>
    </w:p>
    <w:p w14:paraId="478718DE">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一般资质条件</w:t>
      </w:r>
    </w:p>
    <w:p w14:paraId="269C92CE">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1.具有独立承担民事责任的能力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如公司营业执照（须圈出符合资质要求的经营范围和有效期）</w:t>
      </w:r>
      <w:r>
        <w:rPr>
          <w:rFonts w:hint="eastAsia" w:ascii="方正仿宋_GBK" w:hAnsi="方正仿宋_GBK" w:eastAsia="方正仿宋_GBK" w:cs="方正仿宋_GBK"/>
          <w:color w:val="auto"/>
          <w:sz w:val="32"/>
          <w:szCs w:val="32"/>
          <w:highlight w:val="none"/>
        </w:rPr>
        <w:t>；</w:t>
      </w:r>
    </w:p>
    <w:p w14:paraId="41B38D3F">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2.具有良好的商业信誉和健全的财务会计制度</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59E5C361">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3.具有履行合同所必需的设备和专业技术能力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0F86706B">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4.有依法缴纳税收和社会保障资金的良好记录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700A4164">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5.参加政府采购活动前三年内，在经营活动中没有重大违法记录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58E4CFEE">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6.法律、行政法规规定的其他条件。</w:t>
      </w:r>
    </w:p>
    <w:p w14:paraId="0EEEEFB1">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特定资格条件：</w:t>
      </w:r>
    </w:p>
    <w:p w14:paraId="2AEC0EA5">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若供应商提供产品被归类为医疗器械，供应商必须持有有效的《医疗器械经营许可证》或完成备案，且经营范围需包含所售设备类别。</w:t>
      </w:r>
    </w:p>
    <w:p w14:paraId="208E9535">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（二）项目最高限价</w:t>
      </w:r>
    </w:p>
    <w:p w14:paraId="0019FD32">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本项目最高限价18500元，</w:t>
      </w:r>
      <w:r>
        <w:rPr>
          <w:rFonts w:hint="eastAsia" w:ascii="方正仿宋_GBK" w:hAnsi="方正仿宋_GBK" w:eastAsia="方正仿宋_GBK" w:cs="方正仿宋_GBK"/>
          <w:color w:val="auto"/>
          <w:kern w:val="0"/>
          <w:sz w:val="32"/>
          <w:szCs w:val="32"/>
          <w:highlight w:val="none"/>
          <w:u w:val="none"/>
          <w:lang w:val="en-US" w:eastAsia="zh-CN"/>
        </w:rPr>
        <w:t>报</w:t>
      </w:r>
      <w:r>
        <w:rPr>
          <w:rFonts w:hint="eastAsia" w:ascii="方正仿宋_GBK" w:hAnsi="方正仿宋_GBK" w:eastAsia="方正仿宋_GBK" w:cs="方正仿宋_GBK"/>
          <w:color w:val="auto"/>
          <w:kern w:val="0"/>
          <w:sz w:val="32"/>
          <w:szCs w:val="32"/>
          <w:highlight w:val="none"/>
          <w:lang w:val="en-US" w:eastAsia="zh-CN"/>
        </w:rPr>
        <w:t>价</w:t>
      </w:r>
      <w:r>
        <w:rPr>
          <w:rFonts w:hint="eastAsia" w:ascii="方正仿宋_GBK" w:hAnsi="方正仿宋_GBK" w:eastAsia="方正仿宋_GBK" w:cs="方正仿宋_GBK"/>
          <w:b w:val="0"/>
          <w:color w:val="auto"/>
          <w:kern w:val="0"/>
          <w:sz w:val="32"/>
          <w:szCs w:val="32"/>
          <w:highlight w:val="none"/>
          <w:lang w:val="en-US" w:eastAsia="zh-CN" w:bidi="ar-SA"/>
        </w:rPr>
        <w:t>包括</w:t>
      </w:r>
      <w:r>
        <w:rPr>
          <w:rFonts w:hint="default" w:ascii="方正仿宋_GBK" w:hAnsi="方正仿宋_GBK" w:eastAsia="方正仿宋_GBK" w:cs="方正仿宋_GBK"/>
          <w:color w:val="auto"/>
          <w:kern w:val="0"/>
          <w:sz w:val="32"/>
          <w:szCs w:val="32"/>
          <w:highlight w:val="none"/>
          <w:lang w:val="en-US" w:eastAsia="zh-CN"/>
        </w:rPr>
        <w:t>但不限于</w:t>
      </w:r>
      <w:r>
        <w:rPr>
          <w:rFonts w:hint="eastAsia" w:ascii="方正仿宋_GBK" w:hAnsi="方正仿宋_GBK" w:eastAsia="方正仿宋_GBK" w:cs="方正仿宋_GBK"/>
          <w:color w:val="auto"/>
          <w:kern w:val="0"/>
          <w:sz w:val="32"/>
          <w:szCs w:val="32"/>
          <w:highlight w:val="none"/>
          <w:lang w:val="en-US" w:eastAsia="zh-CN"/>
        </w:rPr>
        <w:t>货款、运输装卸安装、质保期维护保养费（含易损件更换）、资料装订及邮寄费、税费、保险费、验收检测费、信息系统对接接口费、培训费</w:t>
      </w:r>
      <w:r>
        <w:rPr>
          <w:rFonts w:hint="default" w:ascii="方正仿宋_GBK" w:hAnsi="方正仿宋_GBK" w:eastAsia="方正仿宋_GBK" w:cs="方正仿宋_GBK"/>
          <w:color w:val="auto"/>
          <w:kern w:val="0"/>
          <w:sz w:val="32"/>
          <w:szCs w:val="32"/>
          <w:highlight w:val="none"/>
          <w:lang w:val="en-US" w:eastAsia="zh-CN"/>
        </w:rPr>
        <w:t>等完成本项目所需的一切费用。</w:t>
      </w:r>
      <w:r>
        <w:rPr>
          <w:rFonts w:hint="eastAsia" w:ascii="方正仿宋_GBK" w:hAnsi="方正仿宋_GBK" w:eastAsia="方正仿宋_GBK" w:cs="方正仿宋_GBK"/>
          <w:b w:val="0"/>
          <w:color w:val="auto"/>
          <w:kern w:val="0"/>
          <w:sz w:val="32"/>
          <w:szCs w:val="32"/>
          <w:highlight w:val="none"/>
          <w:lang w:val="en-US" w:eastAsia="zh-CN" w:bidi="ar-SA"/>
        </w:rPr>
        <w:t>因成交供应商自身原因造成漏报、少报皆由其自行承担责任，采购人不再补偿</w:t>
      </w:r>
      <w:r>
        <w:rPr>
          <w:rFonts w:hint="eastAsia" w:ascii="方正仿宋_GBK" w:hAnsi="方正仿宋_GBK" w:eastAsia="方正仿宋_GBK" w:cs="方正仿宋_GBK"/>
          <w:color w:val="auto"/>
          <w:kern w:val="0"/>
          <w:sz w:val="32"/>
          <w:szCs w:val="32"/>
          <w:highlight w:val="none"/>
          <w:lang w:val="en-US" w:eastAsia="zh-CN"/>
        </w:rPr>
        <w:t>。</w:t>
      </w:r>
      <w:r>
        <w:rPr>
          <w:rFonts w:hint="eastAsia" w:ascii="方正仿宋_GBK" w:hAnsi="方正仿宋_GBK" w:eastAsia="方正仿宋_GBK" w:cs="方正仿宋_GBK"/>
          <w:color w:val="auto"/>
          <w:kern w:val="0"/>
          <w:sz w:val="32"/>
          <w:szCs w:val="32"/>
          <w:highlight w:val="none"/>
          <w:lang w:val="en-US" w:eastAsia="zh-CN"/>
        </w:rPr>
        <w:t>供应商提供书面承诺，合同签订一年内供应商按照本次成交单价和商务条件随时保障采购人的续购需求。</w:t>
      </w:r>
    </w:p>
    <w:p w14:paraId="0609380A">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default"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（三）合同及交付期限</w:t>
      </w:r>
    </w:p>
    <w:p w14:paraId="65F9EEA7">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000000"/>
          <w:kern w:val="0"/>
          <w:sz w:val="31"/>
          <w:szCs w:val="31"/>
          <w:highlight w:val="none"/>
          <w:lang w:val="en-US" w:eastAsia="zh-CN" w:bidi="ar"/>
        </w:rPr>
      </w:pPr>
      <w:r>
        <w:rPr>
          <w:rFonts w:hint="eastAsia" w:ascii="方正仿宋_GBK" w:hAnsi="方正仿宋_GBK" w:eastAsia="方正仿宋_GBK" w:cs="方正仿宋_GBK"/>
          <w:color w:val="auto"/>
          <w:kern w:val="0"/>
          <w:sz w:val="32"/>
          <w:szCs w:val="32"/>
          <w:highlight w:val="none"/>
          <w:lang w:val="en-US" w:eastAsia="zh-CN"/>
        </w:rPr>
        <w:t>成交供应商在接到成交通知后20日内与采购人签订采购合同和廉政购销协议</w:t>
      </w:r>
      <w:r>
        <w:rPr>
          <w:rFonts w:hint="eastAsia" w:ascii="方正仿宋_GBK" w:eastAsia="方正仿宋_GBK"/>
          <w:kern w:val="0"/>
          <w:szCs w:val="32"/>
          <w:highlight w:val="none"/>
          <w:lang w:eastAsia="zh-CN"/>
        </w:rPr>
        <w:t>，</w:t>
      </w:r>
      <w:r>
        <w:rPr>
          <w:rFonts w:ascii="方正仿宋_GBK" w:hAnsi="方正仿宋_GBK" w:eastAsia="方正仿宋_GBK" w:cs="方正仿宋_GBK"/>
          <w:color w:val="000000"/>
          <w:kern w:val="0"/>
          <w:sz w:val="31"/>
          <w:szCs w:val="31"/>
          <w:highlight w:val="none"/>
          <w:lang w:val="en-US" w:eastAsia="zh-CN" w:bidi="ar"/>
        </w:rPr>
        <w:t>供应商</w:t>
      </w:r>
      <w:r>
        <w:rPr>
          <w:rFonts w:hint="eastAsia" w:ascii="方正仿宋_GBK" w:hAnsi="方正仿宋_GBK" w:eastAsia="方正仿宋_GBK" w:cs="方正仿宋_GBK"/>
          <w:color w:val="000000"/>
          <w:kern w:val="0"/>
          <w:sz w:val="31"/>
          <w:szCs w:val="31"/>
          <w:highlight w:val="none"/>
          <w:lang w:val="en-US" w:eastAsia="zh-CN" w:bidi="ar"/>
        </w:rPr>
        <w:t>应</w:t>
      </w:r>
      <w:r>
        <w:rPr>
          <w:rFonts w:ascii="方正仿宋_GBK" w:hAnsi="方正仿宋_GBK" w:eastAsia="方正仿宋_GBK" w:cs="方正仿宋_GBK"/>
          <w:color w:val="000000"/>
          <w:kern w:val="0"/>
          <w:sz w:val="31"/>
          <w:szCs w:val="31"/>
          <w:highlight w:val="none"/>
          <w:lang w:val="en-US" w:eastAsia="zh-CN" w:bidi="ar"/>
        </w:rPr>
        <w:t>指定销售代表姓名</w:t>
      </w:r>
      <w:r>
        <w:rPr>
          <w:rFonts w:hint="eastAsia" w:ascii="方正仿宋_GBK" w:hAnsi="方正仿宋_GBK" w:eastAsia="方正仿宋_GBK" w:cs="方正仿宋_GBK"/>
          <w:color w:val="000000"/>
          <w:kern w:val="0"/>
          <w:sz w:val="31"/>
          <w:szCs w:val="31"/>
          <w:highlight w:val="none"/>
          <w:lang w:val="en-US" w:eastAsia="zh-CN" w:bidi="ar"/>
        </w:rPr>
        <w:t>及联系方式，不得实施商业贿赂等不良行为。</w:t>
      </w:r>
    </w:p>
    <w:p w14:paraId="18B80C83">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b w:val="0"/>
          <w:bCs w:val="0"/>
          <w:color w:val="auto"/>
          <w:sz w:val="32"/>
          <w:szCs w:val="32"/>
          <w:highlight w:val="none"/>
          <w:lang w:val="en-US" w:eastAsia="zh-CN"/>
        </w:rPr>
        <w:t>本项目要求供应商自中选后，接到采购人通知之日起15个工作日内完成安装调试。</w:t>
      </w:r>
    </w:p>
    <w:p w14:paraId="0769BAC1">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sz w:val="32"/>
          <w:szCs w:val="32"/>
          <w:highlight w:val="none"/>
        </w:rPr>
      </w:pPr>
      <w:r>
        <w:rPr>
          <w:rFonts w:hint="eastAsia" w:ascii="方正仿宋_GBK" w:hAnsi="方正仿宋_GBK" w:eastAsia="方正仿宋_GBK" w:cs="方正仿宋_GBK"/>
          <w:b/>
          <w:bCs/>
          <w:color w:val="auto"/>
          <w:sz w:val="32"/>
          <w:szCs w:val="32"/>
          <w:highlight w:val="none"/>
          <w:lang w:val="en-US" w:eastAsia="zh-CN"/>
        </w:rPr>
        <w:t>（四）</w:t>
      </w:r>
      <w:r>
        <w:rPr>
          <w:rFonts w:hint="eastAsia" w:ascii="方正仿宋_GBK" w:hAnsi="方正仿宋_GBK" w:eastAsia="方正仿宋_GBK" w:cs="方正仿宋_GBK"/>
          <w:b/>
          <w:bCs/>
          <w:color w:val="auto"/>
          <w:sz w:val="32"/>
          <w:szCs w:val="32"/>
          <w:highlight w:val="none"/>
        </w:rPr>
        <w:t>付款方式</w:t>
      </w:r>
    </w:p>
    <w:p w14:paraId="3140855F">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t>验收合格并运行一个月无异常后一次性支付90%货款，质保期结束后无息支付剩余10%货款；付款时供应商提供合法发票、送货单等。</w:t>
      </w:r>
    </w:p>
    <w:p w14:paraId="7722DF9C">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default"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sz w:val="32"/>
          <w:szCs w:val="32"/>
          <w:highlight w:val="none"/>
          <w:lang w:val="en-US" w:eastAsia="zh-CN"/>
        </w:rPr>
        <w:t>（五）</w:t>
      </w:r>
      <w:r>
        <w:rPr>
          <w:rFonts w:hint="eastAsia" w:ascii="方正仿宋_GBK" w:hAnsi="方正仿宋_GBK" w:eastAsia="方正仿宋_GBK" w:cs="方正仿宋_GBK"/>
          <w:b/>
          <w:bCs/>
          <w:color w:val="auto"/>
          <w:kern w:val="0"/>
          <w:sz w:val="32"/>
          <w:szCs w:val="32"/>
          <w:highlight w:val="none"/>
          <w:lang w:val="en-US" w:eastAsia="zh-CN"/>
        </w:rPr>
        <w:t>验收方案</w:t>
      </w:r>
    </w:p>
    <w:p w14:paraId="0312A0CB">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color w:val="auto"/>
          <w:kern w:val="0"/>
          <w:sz w:val="32"/>
          <w:szCs w:val="32"/>
          <w:highlight w:val="none"/>
          <w:lang w:val="en-US" w:eastAsia="zh-CN"/>
        </w:rPr>
        <w:t>到货后确认产品规格、配置等参数符合招标文件要求作为初步验收，初步验收无异常由供应商进行安装调试，</w:t>
      </w:r>
      <w:r>
        <w:rPr>
          <w:rFonts w:hint="default" w:ascii="方正仿宋_GBK" w:hAnsi="方正仿宋_GBK" w:eastAsia="方正仿宋_GBK" w:cs="方正仿宋_GBK"/>
          <w:color w:val="auto"/>
          <w:kern w:val="0"/>
          <w:sz w:val="32"/>
          <w:szCs w:val="32"/>
          <w:highlight w:val="none"/>
          <w:lang w:val="en-US" w:eastAsia="zh-CN"/>
        </w:rPr>
        <w:t>安装调试并试运行1个月无异常才作为最终验收。</w:t>
      </w:r>
      <w:r>
        <w:rPr>
          <w:rFonts w:hint="eastAsia" w:ascii="方正仿宋_GBK" w:hAnsi="方正仿宋_GBK" w:eastAsia="方正仿宋_GBK" w:cs="方正仿宋_GBK"/>
          <w:color w:val="auto"/>
          <w:kern w:val="0"/>
          <w:sz w:val="32"/>
          <w:szCs w:val="32"/>
          <w:highlight w:val="none"/>
          <w:lang w:val="en-US" w:eastAsia="zh-CN"/>
        </w:rPr>
        <w:t>验收及使用中发现产品质量争议按照验收争议进行处理；验收争议时由采购人邀请第三方机构检测，费用由供应商承担。</w:t>
      </w:r>
    </w:p>
    <w:p w14:paraId="685941D4">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（六）</w:t>
      </w:r>
      <w:r>
        <w:rPr>
          <w:rFonts w:hint="eastAsia" w:ascii="方正仿宋_GBK" w:hAnsi="方正仿宋_GBK" w:eastAsia="方正仿宋_GBK" w:cs="方正仿宋_GBK"/>
          <w:b/>
          <w:bCs/>
          <w:color w:val="000000" w:themeColor="text1"/>
          <w:kern w:val="0"/>
          <w:sz w:val="32"/>
          <w:szCs w:val="32"/>
          <w:highlight w:val="none"/>
          <w:lang w:val="en-US" w:eastAsia="zh-CN"/>
          <w14:textFill>
            <w14:solidFill>
              <w14:schemeClr w14:val="tx1"/>
            </w14:solidFill>
          </w14:textFill>
        </w:rPr>
        <w:t>售后服务</w:t>
      </w:r>
    </w:p>
    <w:p w14:paraId="2561C43C">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b w:val="0"/>
          <w:bCs w:val="0"/>
          <w:color w:val="000000" w:themeColor="text1"/>
          <w:kern w:val="0"/>
          <w:sz w:val="32"/>
          <w:szCs w:val="32"/>
          <w:highlight w:val="none"/>
          <w:lang w:val="en-US" w:eastAsia="zh-CN"/>
          <w14:textFill>
            <w14:solidFill>
              <w14:schemeClr w14:val="tx1"/>
            </w14:solidFill>
          </w14:textFill>
        </w:rPr>
        <w:t>（1）质保要求</w:t>
      </w:r>
      <w:r>
        <w:rPr>
          <w:rFonts w:hint="eastAsia" w:ascii="方正仿宋_GBK" w:hAnsi="方正仿宋_GBK" w:eastAsia="方正仿宋_GBK" w:cs="方正仿宋_GBK"/>
          <w:b w:val="0"/>
          <w:bCs w:val="0"/>
          <w:color w:val="auto"/>
          <w:kern w:val="0"/>
          <w:sz w:val="32"/>
          <w:szCs w:val="32"/>
          <w:highlight w:val="none"/>
          <w:lang w:val="en-US" w:eastAsia="zh-CN"/>
        </w:rPr>
        <w:t>：产品质保期不少于1年；质保期内非人为损坏免费更换或维修，维修为原厂配件，</w:t>
      </w:r>
      <w:r>
        <w:rPr>
          <w:rFonts w:hint="eastAsia" w:ascii="方正仿宋_GBK" w:hAnsi="方正仿宋_GBK" w:eastAsia="方正仿宋_GBK" w:cs="方正仿宋_GBK"/>
          <w:b w:val="0"/>
          <w:bCs w:val="0"/>
          <w:color w:val="000000" w:themeColor="text1"/>
          <w:kern w:val="0"/>
          <w:sz w:val="32"/>
          <w:szCs w:val="32"/>
          <w:highlight w:val="none"/>
          <w:lang w:val="en-US" w:eastAsia="zh-CN"/>
          <w14:textFill>
            <w14:solidFill>
              <w14:schemeClr w14:val="tx1"/>
            </w14:solidFill>
          </w14:textFill>
        </w:rPr>
        <w:t>质保期后维</w:t>
      </w:r>
      <w:r>
        <w:rPr>
          <w:rFonts w:hint="eastAsia" w:ascii="方正仿宋_GBK" w:hAnsi="方正仿宋_GBK" w:eastAsia="方正仿宋_GBK" w:cs="方正仿宋_GBK"/>
          <w:color w:val="auto"/>
          <w:kern w:val="0"/>
          <w:sz w:val="32"/>
          <w:szCs w:val="32"/>
          <w:highlight w:val="none"/>
          <w:lang w:val="en-US" w:eastAsia="zh-CN"/>
        </w:rPr>
        <w:t>保价格不高于市场价。</w:t>
      </w:r>
    </w:p>
    <w:p w14:paraId="2A5251C9">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（2）故障响应：供应商应30分钟电话响应，4小时到达医院处置。</w:t>
      </w:r>
    </w:p>
    <w:p w14:paraId="416A14F1">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（3）培训要求：使用前至少培训1次，使用人员均会操作。</w:t>
      </w:r>
    </w:p>
    <w:p w14:paraId="59E17690">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（七）投标保证金</w:t>
      </w:r>
    </w:p>
    <w:p w14:paraId="508D7942">
      <w:pPr>
        <w:keepNext w:val="0"/>
        <w:keepLines w:val="0"/>
        <w:pageBreakBefore w:val="0"/>
        <w:widowControl w:val="0"/>
        <w:kinsoku/>
        <w:wordWrap/>
        <w:overflowPunct/>
        <w:topLinePunct w:val="0"/>
        <w:autoSpaceDE/>
        <w:autoSpaceDN/>
        <w:bidi w:val="0"/>
        <w:adjustRightInd/>
        <w:snapToGrid w:val="0"/>
        <w:spacing w:line="500" w:lineRule="exact"/>
        <w:ind w:firstLine="960" w:firstLineChars="300"/>
        <w:textAlignment w:val="auto"/>
        <w:rPr>
          <w:rFonts w:hint="eastAsia"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en-US" w:eastAsia="zh-CN"/>
        </w:rPr>
        <w:t>无。</w:t>
      </w:r>
    </w:p>
    <w:p w14:paraId="32C9190A">
      <w:pPr>
        <w:keepNext w:val="0"/>
        <w:keepLines w:val="0"/>
        <w:pageBreakBefore w:val="0"/>
        <w:widowControl w:val="0"/>
        <w:numPr>
          <w:ilvl w:val="0"/>
          <w:numId w:val="4"/>
        </w:numPr>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履约保证金</w:t>
      </w:r>
    </w:p>
    <w:p w14:paraId="48C6C615">
      <w:pPr>
        <w:keepNext w:val="0"/>
        <w:keepLines w:val="0"/>
        <w:pageBreakBefore w:val="0"/>
        <w:widowControl w:val="0"/>
        <w:kinsoku/>
        <w:wordWrap/>
        <w:overflowPunct/>
        <w:topLinePunct w:val="0"/>
        <w:autoSpaceDE/>
        <w:autoSpaceDN/>
        <w:bidi w:val="0"/>
        <w:adjustRightInd/>
        <w:snapToGrid w:val="0"/>
        <w:spacing w:line="500" w:lineRule="exact"/>
        <w:ind w:firstLine="960" w:firstLineChars="300"/>
        <w:textAlignment w:val="auto"/>
        <w:rPr>
          <w:rFonts w:hint="eastAsia"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en-US" w:eastAsia="zh-CN"/>
        </w:rPr>
        <w:t>无。</w:t>
      </w:r>
    </w:p>
    <w:p w14:paraId="7B6472C9">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（九）违约责任</w:t>
      </w:r>
    </w:p>
    <w:p w14:paraId="2C7CEEF8">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供应商未按采购人要求时限送货，每延长一日承担500元违约金；的违约金，超过10日未能交付，采购人有权解除合同并要求供应商承担合同总额30%的违约金。验收不合格或使用中发现产品质量缺陷，采购人有权要求供应商整改，整改期限为</w:t>
      </w:r>
      <w:r>
        <w:rPr>
          <w:rFonts w:hint="eastAsia" w:ascii="方正仿宋_GBK" w:hAnsi="方正仿宋_GBK" w:eastAsia="方正仿宋_GBK" w:cs="方正仿宋_GBK"/>
          <w:b w:val="0"/>
          <w:bCs w:val="0"/>
          <w:color w:val="000000" w:themeColor="text1"/>
          <w:kern w:val="0"/>
          <w:sz w:val="32"/>
          <w:szCs w:val="32"/>
          <w:highlight w:val="none"/>
          <w:lang w:val="en-US" w:eastAsia="zh-CN"/>
          <w14:textFill>
            <w14:solidFill>
              <w14:schemeClr w14:val="tx1"/>
            </w14:solidFill>
          </w14:textFill>
        </w:rPr>
        <w:t>5</w:t>
      </w:r>
      <w:r>
        <w:rPr>
          <w:rFonts w:hint="eastAsia" w:ascii="方正仿宋_GBK" w:hAnsi="方正仿宋_GBK" w:eastAsia="方正仿宋_GBK" w:cs="方正仿宋_GBK"/>
          <w:color w:val="auto"/>
          <w:kern w:val="0"/>
          <w:sz w:val="32"/>
          <w:szCs w:val="32"/>
          <w:highlight w:val="none"/>
          <w:lang w:val="en-US" w:eastAsia="zh-CN"/>
        </w:rPr>
        <w:t>日，整改期限届满仍未完成的供应商每日支付合同金额千分之三的违约金，超过1</w:t>
      </w:r>
      <w:r>
        <w:rPr>
          <w:rFonts w:hint="eastAsia" w:ascii="方正仿宋_GBK" w:hAnsi="方正仿宋_GBK" w:eastAsia="方正仿宋_GBK" w:cs="方正仿宋_GBK"/>
          <w:b w:val="0"/>
          <w:bCs w:val="0"/>
          <w:color w:val="auto"/>
          <w:kern w:val="0"/>
          <w:sz w:val="32"/>
          <w:szCs w:val="32"/>
          <w:highlight w:val="none"/>
          <w:lang w:val="en-US" w:eastAsia="zh-CN"/>
        </w:rPr>
        <w:t>0</w:t>
      </w:r>
      <w:r>
        <w:rPr>
          <w:rFonts w:hint="eastAsia" w:ascii="方正仿宋_GBK" w:hAnsi="方正仿宋_GBK" w:eastAsia="方正仿宋_GBK" w:cs="方正仿宋_GBK"/>
          <w:color w:val="auto"/>
          <w:kern w:val="0"/>
          <w:sz w:val="32"/>
          <w:szCs w:val="32"/>
          <w:highlight w:val="none"/>
          <w:lang w:val="en-US" w:eastAsia="zh-CN"/>
        </w:rPr>
        <w:t>日未能完成整改，采购人有权解除合同，并要求供应商承担合同总额30%的违约金，已经付款的供应商应全款退还采购人已经支付的款项；未按售后服务要求提供服务的，供应商将承担200元/次的违约金。</w:t>
      </w:r>
    </w:p>
    <w:p w14:paraId="50A47855">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出现下列情况之一的,采购人有权拒绝付款,并有权单方解除合同:</w:t>
      </w:r>
    </w:p>
    <w:p w14:paraId="0EA69952">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①交付和验收整改超期以及供应商主动要求终止合同的。②供应商所供产品出现技术和质量问题，未无条件更换同品牌、同规格、同型号产品和提出整改措施，或整改效果不达标的。③供应商提供虚假书面材料的(如:资质文件、合格证明等);④供应商未遵守《廉洁购销合同》相关条款的;⑤合同有效期内,未经招标人同意，供应商擅自转让债权变更收款公司信息的。⑥供应商相关资质文件未处于有效期内的(如:营业执照、许可证、授权委托书等);⑦供应商提供的服务或产品与合同约定或响应文件载明内容不一致的;⑧一个年度供应商连续发生5次违约行为的;⑨</w:t>
      </w:r>
      <w:r>
        <w:rPr>
          <w:rFonts w:hint="eastAsia" w:ascii="方正仿宋_GBK" w:hAnsi="方正仿宋_GBK" w:eastAsia="方正仿宋_GBK" w:cs="方正仿宋_GBK"/>
          <w:color w:val="auto"/>
          <w:sz w:val="32"/>
          <w:szCs w:val="32"/>
          <w:highlight w:val="none"/>
          <w:lang w:val="en-US" w:eastAsia="zh-CN"/>
        </w:rPr>
        <w:t>供应商及其产品、提供服务发生泄漏医院数据及患者隐私事件，采购人有权解除合同</w:t>
      </w:r>
      <w:r>
        <w:rPr>
          <w:rFonts w:hint="eastAsia" w:ascii="方正仿宋_GBK" w:hAnsi="方正仿宋_GBK" w:eastAsia="方正仿宋_GBK" w:cs="方正仿宋_GBK"/>
          <w:color w:val="auto"/>
          <w:kern w:val="0"/>
          <w:sz w:val="32"/>
          <w:szCs w:val="32"/>
          <w:highlight w:val="none"/>
          <w:lang w:val="en-US" w:eastAsia="zh-CN"/>
        </w:rPr>
        <w:t>并要求供应商返还已支付款项并承担合同金额1倍的违约金;⑩使用中发现供应商提供的产品有质量或安全问题供应商未立即整改，采购人有权解除合同并要求供应商承担项目金额2倍违约金;</w:t>
      </w:r>
      <w:r>
        <w:rPr>
          <w:rFonts w:hint="eastAsia" w:ascii="微软雅黑" w:hAnsi="微软雅黑" w:eastAsia="微软雅黑" w:cs="微软雅黑"/>
          <w:color w:val="auto"/>
          <w:kern w:val="0"/>
          <w:sz w:val="32"/>
          <w:szCs w:val="32"/>
          <w:highlight w:val="none"/>
          <w:lang w:val="en-US" w:eastAsia="zh-CN"/>
        </w:rPr>
        <w:t>⑪</w:t>
      </w:r>
      <w:r>
        <w:rPr>
          <w:rFonts w:hint="eastAsia" w:ascii="方正仿宋_GBK" w:hAnsi="方正仿宋_GBK" w:eastAsia="方正仿宋_GBK" w:cs="方正仿宋_GBK"/>
          <w:color w:val="auto"/>
          <w:kern w:val="0"/>
          <w:sz w:val="32"/>
          <w:szCs w:val="32"/>
          <w:highlight w:val="none"/>
          <w:lang w:val="en-US" w:eastAsia="zh-CN"/>
        </w:rPr>
        <w:t>供应商交付前明知存在缺陷仍继续交付或交付后知晓缺陷未及时通知采购人并整改，采购人有权解除合同并要求供应商承担项目金额3倍违约金;因上述供应商原因导致采购人解除合同的，没有特殊约定的采购人有权要求供应商承担不低于合同结算总金额30%的违约金，有特殊约定的按照特殊约定执行。</w:t>
      </w:r>
    </w:p>
    <w:p w14:paraId="192BE292">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因供应商提供的产品或服务原因引发纠纷、造成</w:t>
      </w:r>
      <w:r>
        <w:rPr>
          <w:rFonts w:hint="eastAsia" w:ascii="方正仿宋_GBK" w:hAnsi="方正仿宋_GBK" w:eastAsia="方正仿宋_GBK" w:cs="方正仿宋_GBK"/>
          <w:color w:val="auto"/>
          <w:sz w:val="32"/>
          <w:szCs w:val="32"/>
          <w:highlight w:val="none"/>
          <w:lang w:val="en-US" w:eastAsia="zh-CN"/>
        </w:rPr>
        <w:t>采购人损失、受到处罚的（如供应商拒绝履约、在提供产品及服务过程中损害采购人利益、供应商违纪违法行为、供应商提供产品及服务引发安全问题、产品故障问题供应商未及时响应造成严重后果等情形），应赔偿对采购人造成的直接和间接损失全额损失及承担相应法律责任。合同履行期间发生争议，协商无果由重庆市璧山区人民法院裁决。</w:t>
      </w:r>
    </w:p>
    <w:p w14:paraId="4B2F6CCF">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3" w:firstLineChars="200"/>
        <w:jc w:val="both"/>
        <w:textAlignment w:val="auto"/>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（十）</w:t>
      </w:r>
      <w:r>
        <w:rPr>
          <w:rFonts w:hint="eastAsia" w:ascii="方正仿宋_GBK" w:hAnsi="方正仿宋_GBK" w:eastAsia="方正仿宋_GBK" w:cs="方正仿宋_GBK"/>
          <w:b/>
          <w:bCs/>
          <w:color w:val="auto"/>
          <w:sz w:val="32"/>
          <w:szCs w:val="32"/>
          <w:highlight w:val="none"/>
          <w:lang w:val="en-US" w:eastAsia="zh-CN"/>
        </w:rPr>
        <w:t>无效响应情况（供应商投标前务必逐项核对）</w:t>
      </w:r>
    </w:p>
    <w:p w14:paraId="5E3F60CF">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1.供应商不符合规定的基本资格条件或特定资格条件；</w:t>
      </w:r>
    </w:p>
    <w:p w14:paraId="31CC223F">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2.最低评标价法不能完全满足技术要求、商务要求的；</w:t>
      </w:r>
    </w:p>
    <w:p w14:paraId="65A55E67">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3.供应商响应文件内容、目录及页码不全；</w:t>
      </w:r>
    </w:p>
    <w:p w14:paraId="5472B7A5">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4.供应商营业执照未圈出经营范围、有效期的；</w:t>
      </w:r>
    </w:p>
    <w:p w14:paraId="1A7EB857">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5.供应商的报价超过采购限价的；</w:t>
      </w:r>
    </w:p>
    <w:p w14:paraId="15523A98">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6.供应商所提交的响应文件未按采购人要求签字、盖章、份数的；</w:t>
      </w:r>
    </w:p>
    <w:p w14:paraId="433314ED">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7.供应商响应文件提供图片资料的，图片未占A4纸约 3/4 页面排版（便于采购人看清图片内容）</w:t>
      </w:r>
    </w:p>
    <w:p w14:paraId="16583115">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8.技术要求对照表佐证材料未按采购人附件要求标注信息所在具体页码并用用下划线标注所在位置（方便采购人及评审专家查阅，减少评审时间）；</w:t>
      </w:r>
    </w:p>
    <w:p w14:paraId="00264AA8">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9.一般技术参数提供佐证支撑材料，如技术白皮书、产品说明书、产品彩页宣传、生产厂家官网截图及下载链接网址；有“*”的技术参数需要提供供应商加盖鲜章的第三方检测报告，检测报告须完整体现招标文件*参数的检测结果。故意不提供或提供虚假的佐证材料视为无效响应；</w:t>
      </w:r>
    </w:p>
    <w:p w14:paraId="7CCC18B1">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10.供应商响应文件内容有与国家现行法律法规相违背的内容，或附有采购人无法接受的条件；</w:t>
      </w:r>
    </w:p>
    <w:p w14:paraId="29991C70">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11.法定代表人为同一个人的两个及两个以上法人，母公司、全资子公司及其控股公司，在同一分包采购中同时参与投标；</w:t>
      </w:r>
    </w:p>
    <w:p w14:paraId="29FCAE05">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12.分公司单独投标未取得总公司的授权；</w:t>
      </w:r>
    </w:p>
    <w:p w14:paraId="215FE0D7">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13.单位负责人为同一人或者存在直接控股、管理关系的不同供应商，参加同一合同项下的政府采购活动的；</w:t>
      </w:r>
    </w:p>
    <w:p w14:paraId="637D83BF">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14.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14:paraId="68618D23">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四.其他要求</w:t>
      </w:r>
    </w:p>
    <w:p w14:paraId="0F4E5F72">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（一）合同终止情形</w:t>
      </w:r>
    </w:p>
    <w:p w14:paraId="013AE518">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default"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en-US" w:eastAsia="zh-CN"/>
        </w:rPr>
        <w:t>出现不良事件；供应商廉洁违纪行为；供应商主动放弃等。</w:t>
      </w:r>
    </w:p>
    <w:p w14:paraId="00557A09">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（二）中选标准</w:t>
      </w:r>
    </w:p>
    <w:p w14:paraId="54F7EDE4">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本项目采用最低评标价法评选。如超出投标报价、未在规定的时间内上交资料及资料不齐全的为无效报价。</w:t>
      </w:r>
    </w:p>
    <w:p w14:paraId="667E47B7">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（三）废标或流标情形</w:t>
      </w:r>
    </w:p>
    <w:p w14:paraId="622BF9A8">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（1）首次询价无3家有效供应商；</w:t>
      </w:r>
    </w:p>
    <w:p w14:paraId="00190FE4">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（2）供应商不能在规定时限内对响应材料的真实性和合理性进行说明；</w:t>
      </w:r>
    </w:p>
    <w:p w14:paraId="70A8D134">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（3）供应商存在围标、串标等违法行为；</w:t>
      </w:r>
    </w:p>
    <w:p w14:paraId="2C4EFEB4">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（4）中选供应商存在虚假响应。</w:t>
      </w:r>
    </w:p>
    <w:p w14:paraId="1DB65F09">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（四）供应商有以下情形之一的，将纳入采购人不良行为记录，采购人将终止与供应商合同，并取消其两年内参加采购人的药品、设备、耗材招标投标的资格</w:t>
      </w:r>
      <w:r>
        <w:rPr>
          <w:rFonts w:hint="eastAsia" w:ascii="方正仿宋_GBK" w:hAnsi="方正仿宋_GBK" w:eastAsia="方正仿宋_GBK" w:cs="方正仿宋_GBK"/>
          <w:color w:val="auto"/>
          <w:kern w:val="0"/>
          <w:sz w:val="32"/>
          <w:szCs w:val="32"/>
          <w:highlight w:val="none"/>
          <w:lang w:val="en-US" w:eastAsia="zh-CN"/>
        </w:rPr>
        <w:t>：</w:t>
      </w:r>
    </w:p>
    <w:p w14:paraId="2E6EDFE7">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（1）经人民法院判决认定构成行贿犯罪，或者犯罪情节轻微，不需要判处刑罚，人民法院依据刑罚判处免于刑事处罚的；</w:t>
      </w:r>
    </w:p>
    <w:p w14:paraId="67D22213">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（2）行贿行为情节轻微，人民检察院作出不起诉决定的；</w:t>
      </w:r>
    </w:p>
    <w:p w14:paraId="78145D6D">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（3）被纪检监察机关以贿赂立案调查，并依法作出相关处理的；</w:t>
      </w:r>
    </w:p>
    <w:p w14:paraId="77A7AEAF">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（4）被列入国家、市卫生健康行政部门政务网站公布的商业贿赂不良记录名单的；</w:t>
      </w:r>
    </w:p>
    <w:p w14:paraId="30A50F61">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（5）被列入国家医疗保障局网站公布的价格招采信用评价“特别严重”和“严重”失信评定结果名单的；</w:t>
      </w:r>
    </w:p>
    <w:p w14:paraId="277AB4DA">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（6）因行贿、违法经营等行为被财政、工商行政管理、食品药品监管等部门列入不良执业记录或作出行政处罚的；</w:t>
      </w:r>
    </w:p>
    <w:p w14:paraId="790A5062">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（7）因串通投标、无正当理由不与采购人签订合同、提供虚假材料谋取中标、中标后提供假冒伪劣产品或无正当理由拒绝履行协议等严重违法失信行为的；</w:t>
      </w:r>
    </w:p>
    <w:p w14:paraId="33F5B9A6">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（8）法律、法规、规章规定的其他情形。</w:t>
      </w:r>
    </w:p>
    <w:p w14:paraId="6A35B054">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default"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（五）其他注意事项</w:t>
      </w:r>
    </w:p>
    <w:p w14:paraId="4E942A04">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凡有意参加投标的供应商，请于公告发布之日起至报名截止时间之前，在璧山区人民医院官网下载查看本项目采购文件以及变更公告等所有项目资料，无论供应商下载查看与否，均视为已知晓所有招标实质性要求内容；</w:t>
      </w:r>
    </w:p>
    <w:p w14:paraId="36922CB0">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（2）无论招标结果如何，供应商参与本项目的所有费用均自行承担；</w:t>
      </w:r>
    </w:p>
    <w:p w14:paraId="7D431B56">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（3）本次采购过程中如产生专家评审等相关费用将由成交供应商承担；</w:t>
      </w:r>
    </w:p>
    <w:p w14:paraId="0FF9BE68">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（4）成交供应商未在规定时间内签订合同、拒绝签订履行采购合同的，采购人将纳入供应商不良行为记录进行管理；</w:t>
      </w:r>
    </w:p>
    <w:p w14:paraId="4AC88A71">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（5）其他未尽事宜由供需双方在采购合同中详细约定；</w:t>
      </w:r>
    </w:p>
    <w:p w14:paraId="1ACEF726">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（6）本项目不接受联合体参与投标；</w:t>
      </w:r>
    </w:p>
    <w:p w14:paraId="6B5102D2">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（7）采购人在中华人民共和国境内使用成交供应商提供的货物及服务时免受第三方提出的侵犯其专利权或其它知识产权的起诉。如果第三方提出侵权指控，成交供应商应承担由此而引起的一切法律责任和费用。</w:t>
      </w:r>
    </w:p>
    <w:p w14:paraId="0FD62B87">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（8）如投标人违反《中华人民共和国政府采购法》《中华人民共和国政府采购实施条例》等相关规定，采购人将按规定追究投标人法律责任。</w:t>
      </w:r>
    </w:p>
    <w:p w14:paraId="3EE103E2">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default" w:ascii="方正仿宋_GBK" w:hAnsi="方正仿宋_GBK" w:eastAsia="方正仿宋_GBK" w:cs="方正仿宋_GBK"/>
          <w:b/>
          <w:bCs/>
          <w:color w:val="auto"/>
          <w:kern w:val="0"/>
          <w:sz w:val="32"/>
          <w:szCs w:val="32"/>
          <w:highlight w:val="none"/>
          <w:lang w:val="en-US" w:eastAsia="zh-CN"/>
        </w:rPr>
      </w:pPr>
      <w:r>
        <w:rPr>
          <w:rFonts w:hint="default" w:ascii="方正仿宋_GBK" w:hAnsi="方正仿宋_GBK" w:eastAsia="方正仿宋_GBK" w:cs="方正仿宋_GBK"/>
          <w:b/>
          <w:bCs/>
          <w:color w:val="auto"/>
          <w:kern w:val="0"/>
          <w:sz w:val="32"/>
          <w:szCs w:val="32"/>
          <w:highlight w:val="none"/>
          <w:lang w:val="en-US" w:eastAsia="zh-CN"/>
        </w:rPr>
        <w:drawing>
          <wp:anchor distT="0" distB="0" distL="114300" distR="114300" simplePos="0" relativeHeight="251659264" behindDoc="0" locked="0" layoutInCell="1" allowOverlap="1">
            <wp:simplePos x="0" y="0"/>
            <wp:positionH relativeFrom="column">
              <wp:posOffset>196215</wp:posOffset>
            </wp:positionH>
            <wp:positionV relativeFrom="paragraph">
              <wp:posOffset>681990</wp:posOffset>
            </wp:positionV>
            <wp:extent cx="2541270" cy="3315970"/>
            <wp:effectExtent l="0" t="0" r="11430" b="17780"/>
            <wp:wrapSquare wrapText="bothSides"/>
            <wp:docPr id="3" name="图片 3" descr="C:\Users\王静-采购办\Desktop\微信图片_20240320084311.jpg微信图片_2024032008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王静-采购办\Desktop\微信图片_20240320084311.jpg微信图片_20240320084311"/>
                    <pic:cNvPicPr>
                      <a:picLocks noChangeAspect="1"/>
                    </pic:cNvPicPr>
                  </pic:nvPicPr>
                  <pic:blipFill>
                    <a:blip r:embed="rId4"/>
                    <a:srcRect/>
                    <a:stretch>
                      <a:fillRect/>
                    </a:stretch>
                  </pic:blipFill>
                  <pic:spPr>
                    <a:xfrm>
                      <a:off x="0" y="0"/>
                      <a:ext cx="2541270" cy="3315970"/>
                    </a:xfrm>
                    <a:prstGeom prst="rect">
                      <a:avLst/>
                    </a:prstGeom>
                  </pic:spPr>
                </pic:pic>
              </a:graphicData>
            </a:graphic>
          </wp:anchor>
        </w:drawing>
      </w:r>
      <w:r>
        <w:rPr>
          <w:rFonts w:hint="eastAsia" w:ascii="方正仿宋_GBK" w:hAnsi="方正仿宋_GBK" w:eastAsia="方正仿宋_GBK" w:cs="方正仿宋_GBK"/>
          <w:b/>
          <w:bCs/>
          <w:color w:val="auto"/>
          <w:kern w:val="0"/>
          <w:sz w:val="32"/>
          <w:szCs w:val="32"/>
          <w:highlight w:val="none"/>
          <w:lang w:val="en-US" w:eastAsia="zh-CN"/>
        </w:rPr>
        <w:t>（六）投标档案袋密封要求（务必密封严实，密封不严采购人有权拒绝接收），如下图：</w:t>
      </w:r>
    </w:p>
    <w:p w14:paraId="01B50879">
      <w:pPr>
        <w:keepNext w:val="0"/>
        <w:keepLines w:val="0"/>
        <w:pageBreakBefore w:val="0"/>
        <w:widowControl w:val="0"/>
        <w:kinsoku/>
        <w:wordWrap/>
        <w:overflowPunct/>
        <w:topLinePunct w:val="0"/>
        <w:autoSpaceDE/>
        <w:autoSpaceDN/>
        <w:bidi w:val="0"/>
        <w:adjustRightInd/>
        <w:snapToGrid w:val="0"/>
        <w:spacing w:line="500" w:lineRule="exact"/>
        <w:ind w:firstLine="420" w:firstLineChars="200"/>
        <w:textAlignment w:val="auto"/>
        <w:rPr>
          <w:rFonts w:hint="eastAsia" w:ascii="方正仿宋_GBK" w:hAnsi="方正仿宋_GBK" w:eastAsia="方正仿宋_GBK" w:cs="方正仿宋_GBK"/>
          <w:color w:val="auto"/>
          <w:kern w:val="0"/>
          <w:sz w:val="32"/>
          <w:szCs w:val="32"/>
          <w:highlight w:val="none"/>
          <w:lang w:val="en-US" w:eastAsia="zh-CN"/>
        </w:rPr>
        <w:sectPr>
          <w:pgSz w:w="11906" w:h="16838"/>
          <w:pgMar w:top="1134" w:right="1134" w:bottom="1134" w:left="1134" w:header="851" w:footer="992" w:gutter="0"/>
          <w:cols w:space="720" w:num="1"/>
          <w:docGrid w:type="lines" w:linePitch="312" w:charSpace="0"/>
        </w:sectPr>
      </w:pPr>
      <w:r>
        <w:rPr>
          <w:rFonts w:hint="default"/>
          <w:highlight w:val="none"/>
          <w:lang w:val="en-US" w:eastAsia="zh-CN"/>
        </w:rPr>
        <w:drawing>
          <wp:anchor distT="0" distB="0" distL="114300" distR="114300" simplePos="0" relativeHeight="251660288" behindDoc="0" locked="0" layoutInCell="1" allowOverlap="1">
            <wp:simplePos x="0" y="0"/>
            <wp:positionH relativeFrom="column">
              <wp:posOffset>99695</wp:posOffset>
            </wp:positionH>
            <wp:positionV relativeFrom="paragraph">
              <wp:posOffset>69215</wp:posOffset>
            </wp:positionV>
            <wp:extent cx="2572385" cy="3280410"/>
            <wp:effectExtent l="0" t="0" r="18415" b="15240"/>
            <wp:wrapSquare wrapText="bothSides"/>
            <wp:docPr id="4" name="图片 4" descr="微信图片_2024032008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信图片_20240320084137"/>
                    <pic:cNvPicPr>
                      <a:picLocks noChangeAspect="1"/>
                    </pic:cNvPicPr>
                  </pic:nvPicPr>
                  <pic:blipFill>
                    <a:blip r:embed="rId5"/>
                    <a:stretch>
                      <a:fillRect/>
                    </a:stretch>
                  </pic:blipFill>
                  <pic:spPr>
                    <a:xfrm>
                      <a:off x="0" y="0"/>
                      <a:ext cx="2572385" cy="3280410"/>
                    </a:xfrm>
                    <a:prstGeom prst="rect">
                      <a:avLst/>
                    </a:prstGeom>
                  </pic:spPr>
                </pic:pic>
              </a:graphicData>
            </a:graphic>
          </wp:anchor>
        </w:drawing>
      </w:r>
    </w:p>
    <w:p w14:paraId="79866315">
      <w:pPr>
        <w:autoSpaceDE w:val="0"/>
        <w:autoSpaceDN w:val="0"/>
        <w:adjustRightInd w:val="0"/>
        <w:snapToGrid w:val="0"/>
        <w:spacing w:line="360" w:lineRule="auto"/>
        <w:jc w:val="center"/>
        <w:rPr>
          <w:rFonts w:hint="eastAsia" w:ascii="仿宋_GB2312" w:hAnsi="宋体" w:eastAsia="仿宋_GB2312" w:cs="宋体"/>
          <w:b/>
          <w:bCs/>
          <w:sz w:val="44"/>
          <w:szCs w:val="44"/>
          <w:highlight w:val="none"/>
          <w:lang w:val="en-US" w:eastAsia="zh-CN"/>
        </w:rPr>
      </w:pPr>
      <w:r>
        <w:rPr>
          <w:rFonts w:hint="eastAsia" w:ascii="仿宋_GB2312" w:hAnsi="宋体" w:eastAsia="仿宋_GB2312" w:cs="宋体"/>
          <w:b/>
          <w:bCs/>
          <w:sz w:val="44"/>
          <w:szCs w:val="44"/>
          <w:highlight w:val="none"/>
          <w:lang w:val="en-US" w:eastAsia="zh-CN"/>
        </w:rPr>
        <w:t>投标书</w:t>
      </w:r>
    </w:p>
    <w:p w14:paraId="5EE6296E">
      <w:pPr>
        <w:autoSpaceDE w:val="0"/>
        <w:autoSpaceDN w:val="0"/>
        <w:adjustRightInd w:val="0"/>
        <w:snapToGrid w:val="0"/>
        <w:spacing w:line="360" w:lineRule="auto"/>
        <w:rPr>
          <w:rFonts w:ascii="仿宋_GB2312" w:hAnsi="宋体" w:eastAsia="仿宋_GB2312" w:cs="宋体"/>
          <w:sz w:val="32"/>
          <w:szCs w:val="32"/>
          <w:highlight w:val="none"/>
          <w:lang w:val="zh-CN"/>
        </w:rPr>
      </w:pPr>
      <w:r>
        <w:rPr>
          <w:rFonts w:hint="eastAsia" w:ascii="仿宋_GB2312" w:hAnsi="宋体" w:eastAsia="仿宋_GB2312" w:cs="宋体"/>
          <w:sz w:val="32"/>
          <w:szCs w:val="32"/>
          <w:highlight w:val="none"/>
          <w:lang w:val="zh-CN"/>
        </w:rPr>
        <w:t>重庆</w:t>
      </w:r>
      <w:r>
        <w:rPr>
          <w:rFonts w:hint="eastAsia" w:ascii="仿宋_GB2312" w:hAnsi="宋体" w:eastAsia="仿宋_GB2312" w:cs="宋体"/>
          <w:sz w:val="32"/>
          <w:szCs w:val="32"/>
          <w:highlight w:val="none"/>
          <w:lang w:val="en-US" w:eastAsia="zh-CN"/>
        </w:rPr>
        <w:t>市璧山区人民医院</w:t>
      </w:r>
      <w:r>
        <w:rPr>
          <w:rFonts w:hint="eastAsia" w:ascii="仿宋_GB2312" w:hAnsi="宋体" w:eastAsia="仿宋_GB2312" w:cs="宋体"/>
          <w:sz w:val="32"/>
          <w:szCs w:val="32"/>
          <w:highlight w:val="none"/>
          <w:lang w:val="zh-CN"/>
        </w:rPr>
        <w:t>：</w:t>
      </w:r>
    </w:p>
    <w:p w14:paraId="0DB5D6CC">
      <w:pPr>
        <w:autoSpaceDE w:val="0"/>
        <w:autoSpaceDN w:val="0"/>
        <w:adjustRightInd w:val="0"/>
        <w:snapToGrid w:val="0"/>
        <w:spacing w:line="360" w:lineRule="auto"/>
        <w:ind w:firstLine="640" w:firstLineChars="200"/>
        <w:rPr>
          <w:rFonts w:ascii="仿宋_GB2312" w:eastAsia="仿宋_GB2312"/>
          <w:b/>
          <w:bCs/>
          <w:color w:val="auto"/>
          <w:sz w:val="32"/>
          <w:szCs w:val="32"/>
          <w:highlight w:val="none"/>
          <w:lang w:val="zh-CN"/>
        </w:rPr>
      </w:pPr>
      <w:r>
        <w:rPr>
          <w:rFonts w:hint="eastAsia" w:ascii="仿宋_GB2312" w:hAnsi="宋体" w:eastAsia="仿宋_GB2312" w:cs="宋体"/>
          <w:sz w:val="32"/>
          <w:szCs w:val="32"/>
          <w:highlight w:val="none"/>
          <w:lang w:val="zh-CN"/>
        </w:rPr>
        <w:t>我们收到贵院</w:t>
      </w:r>
      <w:r>
        <w:rPr>
          <w:rFonts w:hint="eastAsia" w:ascii="仿宋_GB2312" w:hAnsi="宋体" w:eastAsia="仿宋_GB2312" w:cs="宋体"/>
          <w:sz w:val="32"/>
          <w:szCs w:val="32"/>
          <w:highlight w:val="none"/>
          <w:u w:val="single"/>
          <w:lang w:val="zh-CN"/>
        </w:rPr>
        <w:t xml:space="preserve">                     </w:t>
      </w:r>
      <w:r>
        <w:rPr>
          <w:rFonts w:hint="eastAsia" w:ascii="仿宋_GB2312" w:hAnsi="宋体" w:eastAsia="仿宋_GB2312" w:cs="宋体"/>
          <w:sz w:val="32"/>
          <w:szCs w:val="32"/>
          <w:highlight w:val="none"/>
          <w:lang w:val="zh-CN"/>
        </w:rPr>
        <w:t>的邀标文件（编号              ），经详细研究，愿意参加投标。提交下述文件</w:t>
      </w:r>
      <w:r>
        <w:rPr>
          <w:rFonts w:hint="eastAsia" w:ascii="仿宋_GB2312" w:hAnsi="宋体" w:eastAsia="仿宋_GB2312" w:cs="宋体"/>
          <w:b/>
          <w:bCs/>
          <w:color w:val="auto"/>
          <w:sz w:val="32"/>
          <w:szCs w:val="32"/>
          <w:highlight w:val="none"/>
          <w:u w:val="single"/>
          <w:lang w:val="zh-CN"/>
        </w:rPr>
        <w:t>正本一份，副本三份。</w:t>
      </w:r>
      <w:r>
        <w:rPr>
          <w:rFonts w:hint="eastAsia" w:ascii="仿宋_GB2312" w:hAnsi="宋体" w:eastAsia="仿宋_GB2312" w:cs="宋体"/>
          <w:b/>
          <w:bCs/>
          <w:color w:val="auto"/>
          <w:sz w:val="32"/>
          <w:szCs w:val="32"/>
          <w:highlight w:val="none"/>
          <w:lang w:val="zh-CN"/>
        </w:rPr>
        <w:t>文件包括：</w:t>
      </w:r>
      <w:r>
        <w:rPr>
          <w:rFonts w:hint="eastAsia" w:ascii="方正仿宋_GBK" w:hAnsi="方正仿宋_GBK" w:eastAsia="方正仿宋_GBK" w:cs="方正仿宋_GBK"/>
          <w:color w:val="auto"/>
          <w:kern w:val="0"/>
          <w:sz w:val="32"/>
          <w:szCs w:val="32"/>
          <w:highlight w:val="none"/>
          <w:lang w:val="zh-CN" w:eastAsia="zh-CN"/>
        </w:rPr>
        <w:t>（</w:t>
      </w:r>
      <w:r>
        <w:rPr>
          <w:rFonts w:hint="eastAsia" w:ascii="方正仿宋_GBK" w:hAnsi="方正仿宋_GBK" w:eastAsia="方正仿宋_GBK" w:cs="方正仿宋_GBK"/>
          <w:color w:val="auto"/>
          <w:kern w:val="0"/>
          <w:sz w:val="32"/>
          <w:szCs w:val="32"/>
          <w:highlight w:val="none"/>
          <w:lang w:val="en-US" w:eastAsia="zh-CN"/>
        </w:rPr>
        <w:t>注供应商提交的响应文件未按询价文件要求签字、盖章、份数、顺序、内容，视为无效投标）</w:t>
      </w:r>
    </w:p>
    <w:p w14:paraId="2C7F8756">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宋体" w:eastAsia="仿宋_GB2312" w:cs="宋体"/>
          <w:kern w:val="2"/>
          <w:sz w:val="32"/>
          <w:szCs w:val="32"/>
          <w:highlight w:val="none"/>
          <w:lang w:val="en-US" w:eastAsia="zh-CN" w:bidi="ar-SA"/>
        </w:rPr>
      </w:pPr>
      <w:r>
        <w:rPr>
          <w:rFonts w:hint="eastAsia" w:ascii="仿宋_GB2312" w:eastAsia="仿宋_GB2312" w:cs="宋体"/>
          <w:kern w:val="2"/>
          <w:sz w:val="32"/>
          <w:szCs w:val="32"/>
          <w:highlight w:val="none"/>
          <w:lang w:val="en-US" w:eastAsia="zh-CN" w:bidi="ar-SA"/>
        </w:rPr>
        <w:t>1.一般</w:t>
      </w:r>
      <w:r>
        <w:rPr>
          <w:rFonts w:hint="eastAsia" w:ascii="仿宋_GB2312" w:hAnsi="宋体" w:eastAsia="仿宋_GB2312" w:cs="宋体"/>
          <w:kern w:val="2"/>
          <w:sz w:val="32"/>
          <w:szCs w:val="32"/>
          <w:highlight w:val="none"/>
          <w:lang w:val="en-US" w:eastAsia="zh-CN" w:bidi="ar-SA"/>
        </w:rPr>
        <w:t>资格条件</w:t>
      </w:r>
      <w:r>
        <w:rPr>
          <w:rFonts w:hint="eastAsia" w:ascii="仿宋_GB2312" w:eastAsia="仿宋_GB2312" w:cs="宋体"/>
          <w:kern w:val="2"/>
          <w:sz w:val="32"/>
          <w:szCs w:val="32"/>
          <w:highlight w:val="none"/>
          <w:lang w:val="en-US" w:eastAsia="zh-CN" w:bidi="ar-SA"/>
        </w:rPr>
        <w:t>（营业执照和承诺函）</w:t>
      </w:r>
    </w:p>
    <w:p w14:paraId="2B7DF2F5">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宋体" w:eastAsia="仿宋_GB2312" w:cs="宋体"/>
          <w:kern w:val="2"/>
          <w:sz w:val="32"/>
          <w:szCs w:val="32"/>
          <w:highlight w:val="none"/>
          <w:lang w:val="zh-CN" w:eastAsia="zh-CN" w:bidi="ar-SA"/>
        </w:rPr>
      </w:pPr>
      <w:r>
        <w:rPr>
          <w:rFonts w:hint="eastAsia" w:ascii="仿宋_GB2312" w:eastAsia="仿宋_GB2312" w:cs="宋体"/>
          <w:kern w:val="2"/>
          <w:sz w:val="32"/>
          <w:szCs w:val="32"/>
          <w:highlight w:val="none"/>
          <w:lang w:val="en-US" w:eastAsia="zh-CN" w:bidi="ar-SA"/>
        </w:rPr>
        <w:t>2.特定资格条件</w:t>
      </w:r>
    </w:p>
    <w:p w14:paraId="5492345D">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3.法定代表人身份证明书</w:t>
      </w:r>
    </w:p>
    <w:p w14:paraId="72E17689">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4.投标人法定代表人授权委托书</w:t>
      </w:r>
    </w:p>
    <w:p w14:paraId="06B9031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640" w:firstLineChars="200"/>
        <w:jc w:val="left"/>
        <w:textAlignment w:val="auto"/>
        <w:rPr>
          <w:rFonts w:hint="default"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5.报价表及明细表</w:t>
      </w:r>
    </w:p>
    <w:p w14:paraId="329A0E95">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both"/>
        <w:textAlignment w:val="auto"/>
        <w:rPr>
          <w:rFonts w:hint="default"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6.技术参数对照表及佐证材料</w:t>
      </w:r>
    </w:p>
    <w:p w14:paraId="5CFA93EA">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7.商务要求对照表</w:t>
      </w:r>
    </w:p>
    <w:p w14:paraId="063CA8A9">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8.本产品其他采购人的业绩资料</w:t>
      </w:r>
    </w:p>
    <w:p w14:paraId="7ECF04E1">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9.其他可以证明投标人有能力完成本项目的佐证材料</w:t>
      </w:r>
    </w:p>
    <w:p w14:paraId="0F049124">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10.供应商自愿提供其他资料</w:t>
      </w:r>
    </w:p>
    <w:p w14:paraId="7FA4E1BE">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11.售后服务承诺</w:t>
      </w:r>
    </w:p>
    <w:p w14:paraId="7A355ED6">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both"/>
        <w:textAlignment w:val="auto"/>
        <w:rPr>
          <w:rFonts w:hint="eastAsia" w:ascii="仿宋_GB2312" w:hAnsi="宋体" w:eastAsia="仿宋_GB2312" w:cs="宋体"/>
          <w:kern w:val="2"/>
          <w:sz w:val="32"/>
          <w:szCs w:val="32"/>
          <w:highlight w:val="none"/>
          <w:lang w:val="en-US" w:eastAsia="zh-CN" w:bidi="ar-SA"/>
        </w:rPr>
      </w:pPr>
      <w:r>
        <w:rPr>
          <w:rFonts w:hint="eastAsia" w:ascii="仿宋_GB2312" w:eastAsia="仿宋_GB2312" w:cs="宋体"/>
          <w:kern w:val="2"/>
          <w:sz w:val="32"/>
          <w:szCs w:val="32"/>
          <w:highlight w:val="none"/>
          <w:lang w:val="en-US" w:eastAsia="zh-CN" w:bidi="ar-SA"/>
        </w:rPr>
        <w:t>12</w:t>
      </w:r>
      <w:r>
        <w:rPr>
          <w:rFonts w:hint="eastAsia" w:ascii="仿宋_GB2312" w:hAnsi="宋体" w:eastAsia="仿宋_GB2312" w:cs="宋体"/>
          <w:kern w:val="2"/>
          <w:sz w:val="32"/>
          <w:szCs w:val="32"/>
          <w:highlight w:val="none"/>
          <w:lang w:val="en-US" w:eastAsia="zh-CN" w:bidi="ar-SA"/>
        </w:rPr>
        <w:t>.投标廉政承诺书</w:t>
      </w:r>
    </w:p>
    <w:p w14:paraId="01E82F5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p>
    <w:p w14:paraId="5DCC9869">
      <w:pPr>
        <w:ind w:firstLine="640" w:firstLineChars="200"/>
        <w:jc w:val="right"/>
        <w:rPr>
          <w:rFonts w:ascii="仿宋_GB2312" w:eastAsia="仿宋_GB2312"/>
          <w:color w:val="auto"/>
          <w:sz w:val="32"/>
          <w:szCs w:val="32"/>
          <w:highlight w:val="none"/>
          <w:lang w:val="zh-CN"/>
        </w:rPr>
      </w:pPr>
      <w:r>
        <w:rPr>
          <w:rFonts w:hint="eastAsia" w:ascii="仿宋_GB2312" w:eastAsia="仿宋_GB2312" w:cs="宋体"/>
          <w:color w:val="auto"/>
          <w:sz w:val="32"/>
          <w:szCs w:val="32"/>
          <w:highlight w:val="none"/>
          <w:lang w:val="en-US" w:eastAsia="zh-CN"/>
        </w:rPr>
        <w:t xml:space="preserve">               </w:t>
      </w:r>
      <w:r>
        <w:rPr>
          <w:rFonts w:hint="eastAsia" w:ascii="仿宋_GB2312" w:hAnsi="宋体" w:eastAsia="仿宋_GB2312" w:cs="宋体"/>
          <w:color w:val="auto"/>
          <w:sz w:val="32"/>
          <w:szCs w:val="32"/>
          <w:highlight w:val="none"/>
          <w:lang w:val="zh-CN"/>
        </w:rPr>
        <w:t>投标单位（盖章）：</w:t>
      </w:r>
      <w:r>
        <w:rPr>
          <w:rFonts w:hint="eastAsia" w:ascii="仿宋_GB2312" w:hAnsi="宋体" w:eastAsia="仿宋_GB2312" w:cs="宋体"/>
          <w:color w:val="auto"/>
          <w:sz w:val="32"/>
          <w:szCs w:val="32"/>
          <w:highlight w:val="none"/>
          <w:lang w:val="en-US" w:eastAsia="zh-CN"/>
        </w:rPr>
        <w:t xml:space="preserve">  </w:t>
      </w:r>
      <w:r>
        <w:rPr>
          <w:rFonts w:hint="eastAsia" w:ascii="仿宋_GB2312" w:hAnsi="宋体" w:eastAsia="仿宋_GB2312" w:cs="宋体"/>
          <w:color w:val="auto"/>
          <w:sz w:val="32"/>
          <w:szCs w:val="32"/>
          <w:highlight w:val="none"/>
          <w:lang w:val="zh-CN"/>
        </w:rPr>
        <w:t xml:space="preserve">          </w:t>
      </w:r>
    </w:p>
    <w:p w14:paraId="33B8AB35">
      <w:pPr>
        <w:autoSpaceDE w:val="0"/>
        <w:autoSpaceDN w:val="0"/>
        <w:adjustRightInd w:val="0"/>
        <w:snapToGrid w:val="0"/>
        <w:spacing w:line="360" w:lineRule="auto"/>
        <w:ind w:right="480" w:firstLine="6240" w:firstLineChars="1950"/>
        <w:jc w:val="right"/>
        <w:rPr>
          <w:rFonts w:hint="eastAsia"/>
          <w:highlight w:val="none"/>
          <w:lang w:val="zh-CN"/>
        </w:rPr>
        <w:sectPr>
          <w:pgSz w:w="11906" w:h="16838"/>
          <w:pgMar w:top="1134" w:right="1134" w:bottom="1134" w:left="1134" w:header="851" w:footer="992" w:gutter="0"/>
          <w:cols w:space="720" w:num="1"/>
          <w:docGrid w:type="lines" w:linePitch="312" w:charSpace="0"/>
        </w:sectPr>
      </w:pPr>
      <w:r>
        <w:rPr>
          <w:rFonts w:hint="eastAsia" w:ascii="仿宋_GB2312" w:hAnsi="宋体" w:eastAsia="仿宋_GB2312" w:cs="宋体"/>
          <w:color w:val="auto"/>
          <w:sz w:val="32"/>
          <w:szCs w:val="32"/>
          <w:highlight w:val="none"/>
          <w:lang w:val="zh-CN"/>
        </w:rPr>
        <w:t xml:space="preserve">年    月 </w:t>
      </w:r>
      <w:r>
        <w:rPr>
          <w:rFonts w:hint="eastAsia" w:ascii="仿宋_GB2312" w:hAnsi="宋体" w:eastAsia="仿宋_GB2312" w:cs="宋体"/>
          <w:color w:val="auto"/>
          <w:sz w:val="32"/>
          <w:szCs w:val="32"/>
          <w:highlight w:val="none"/>
          <w:lang w:val="en-US" w:eastAsia="zh-CN"/>
        </w:rPr>
        <w:t xml:space="preserve">  日</w:t>
      </w:r>
      <w:r>
        <w:rPr>
          <w:rFonts w:hint="eastAsia" w:ascii="仿宋_GB2312" w:hAnsi="宋体" w:eastAsia="仿宋_GB2312" w:cs="宋体"/>
          <w:color w:val="auto"/>
          <w:sz w:val="32"/>
          <w:szCs w:val="32"/>
          <w:highlight w:val="none"/>
          <w:lang w:val="zh-CN"/>
        </w:rPr>
        <w:t xml:space="preserve">   </w:t>
      </w:r>
      <w:r>
        <w:rPr>
          <w:rFonts w:hint="eastAsia" w:ascii="仿宋_GB2312" w:hAnsi="宋体" w:eastAsia="仿宋_GB2312" w:cs="宋体"/>
          <w:color w:val="auto"/>
          <w:sz w:val="32"/>
          <w:szCs w:val="32"/>
          <w:highlight w:val="none"/>
          <w:lang w:val="zh-CN"/>
        </w:rPr>
        <w:br w:type="page"/>
      </w:r>
    </w:p>
    <w:p w14:paraId="77301B1F">
      <w:pPr>
        <w:jc w:val="both"/>
        <w:rPr>
          <w:rFonts w:hint="default" w:ascii="仿宋_GB2312" w:hAnsi="Arial" w:eastAsia="仿宋_GB2312" w:cstheme="minorBidi"/>
          <w:b/>
          <w:color w:val="auto"/>
          <w:kern w:val="2"/>
          <w:sz w:val="24"/>
          <w:szCs w:val="24"/>
          <w:highlight w:val="none"/>
          <w:lang w:val="en-US" w:eastAsia="zh-CN" w:bidi="ar-SA"/>
        </w:rPr>
      </w:pPr>
      <w:r>
        <w:rPr>
          <w:rFonts w:hint="eastAsia" w:ascii="仿宋_GB2312" w:hAnsi="Arial" w:eastAsia="仿宋_GB2312" w:cstheme="minorBidi"/>
          <w:b/>
          <w:color w:val="auto"/>
          <w:kern w:val="2"/>
          <w:sz w:val="32"/>
          <w:szCs w:val="32"/>
          <w:highlight w:val="none"/>
          <w:lang w:val="en-US" w:eastAsia="zh-CN" w:bidi="ar-SA"/>
        </w:rPr>
        <w:t>附：各种模板资料</w:t>
      </w:r>
    </w:p>
    <w:p w14:paraId="6FCF4824">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（一）一般资质条件</w:t>
      </w:r>
    </w:p>
    <w:p w14:paraId="7C2E5BC8">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1.具有独立承担民事责任的能力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如公司营业执照（须圈出符合资质要求的经营范围和有效期）</w:t>
      </w:r>
      <w:r>
        <w:rPr>
          <w:rFonts w:hint="eastAsia" w:ascii="方正仿宋_GBK" w:hAnsi="方正仿宋_GBK" w:eastAsia="方正仿宋_GBK" w:cs="方正仿宋_GBK"/>
          <w:color w:val="auto"/>
          <w:sz w:val="32"/>
          <w:szCs w:val="32"/>
          <w:highlight w:val="none"/>
        </w:rPr>
        <w:t>；</w:t>
      </w:r>
    </w:p>
    <w:p w14:paraId="00D0DA85">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2.具有良好的商业信誉和健全的财务会计制度</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140ED803">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3.具有履行合同所必需的设备和专业技术能力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2384D26A">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4.有依法缴纳税收和社会保障资金的良好记录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036B9B79">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5.参加政府采购活动前三年内，在经营活动中没有重大违法记录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6717C208">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6.法律、行政法规规定的其他条件。</w:t>
      </w:r>
    </w:p>
    <w:p w14:paraId="085E0BFC">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rPr>
        <w:t>（二）特定资格条件</w:t>
      </w:r>
      <w:r>
        <w:rPr>
          <w:rFonts w:hint="eastAsia" w:ascii="方正仿宋_GBK" w:hAnsi="方正仿宋_GBK" w:eastAsia="方正仿宋_GBK" w:cs="方正仿宋_GBK"/>
          <w:color w:val="auto"/>
          <w:sz w:val="32"/>
          <w:szCs w:val="32"/>
          <w:highlight w:val="none"/>
          <w:lang w:eastAsia="zh-CN"/>
        </w:rPr>
        <w:t>：</w:t>
      </w:r>
    </w:p>
    <w:p w14:paraId="005EF27F">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若供应商提供产品被归类为医疗器械，供应商必须持有有效的《医疗器械经营许可证》或完成备案，且经营范围需包含所售设备类别。</w:t>
      </w:r>
    </w:p>
    <w:p w14:paraId="3F972B20">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right="0" w:rightChars="0"/>
        <w:jc w:val="both"/>
        <w:textAlignment w:val="auto"/>
        <w:outlineLvl w:val="9"/>
        <w:rPr>
          <w:rFonts w:hint="eastAsia" w:ascii="方正仿宋_GBK" w:hAnsi="方正仿宋_GBK" w:eastAsia="方正仿宋_GBK" w:cs="方正仿宋_GBK"/>
          <w:color w:val="auto"/>
          <w:sz w:val="32"/>
          <w:szCs w:val="32"/>
          <w:highlight w:val="none"/>
          <w:lang w:val="en-US" w:eastAsia="zh-CN"/>
        </w:rPr>
      </w:pPr>
    </w:p>
    <w:p w14:paraId="53794CA7">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仿宋" w:hAnsi="仿宋" w:eastAsia="仿宋" w:cs="仿宋"/>
          <w:b/>
          <w:bCs/>
          <w:color w:val="auto"/>
          <w:sz w:val="28"/>
          <w:szCs w:val="21"/>
          <w:highlight w:val="none"/>
          <w:lang w:val="en-US" w:eastAsia="zh-CN"/>
        </w:rPr>
      </w:pPr>
      <w:r>
        <w:rPr>
          <w:rFonts w:hint="eastAsia" w:ascii="仿宋" w:hAnsi="仿宋" w:eastAsia="仿宋" w:cs="仿宋"/>
          <w:b/>
          <w:bCs/>
          <w:color w:val="auto"/>
          <w:sz w:val="28"/>
          <w:szCs w:val="21"/>
          <w:highlight w:val="none"/>
          <w:lang w:val="en-US" w:eastAsia="zh-CN"/>
        </w:rPr>
        <w:br w:type="page"/>
      </w:r>
    </w:p>
    <w:p w14:paraId="190D769B">
      <w:pPr>
        <w:jc w:val="left"/>
        <w:rPr>
          <w:rFonts w:hint="default" w:ascii="微软雅黑" w:hAnsi="微软雅黑" w:eastAsia="微软雅黑" w:cs="方正小标宋_GBK"/>
          <w:b/>
          <w:bCs/>
          <w:sz w:val="32"/>
          <w:szCs w:val="32"/>
          <w:highlight w:val="none"/>
          <w:lang w:val="en-US" w:eastAsia="zh-CN"/>
        </w:rPr>
        <w:sectPr>
          <w:pgSz w:w="11906" w:h="16838"/>
          <w:pgMar w:top="1134" w:right="1134" w:bottom="1134" w:left="1134" w:header="851" w:footer="992" w:gutter="0"/>
          <w:cols w:space="720" w:num="1"/>
          <w:docGrid w:type="lines" w:linePitch="312" w:charSpace="0"/>
        </w:sectPr>
      </w:pPr>
      <w:r>
        <w:rPr>
          <w:rFonts w:hint="eastAsia" w:ascii="微软雅黑" w:hAnsi="微软雅黑" w:eastAsia="微软雅黑" w:cs="方正小标宋_GBK"/>
          <w:b/>
          <w:bCs/>
          <w:sz w:val="32"/>
          <w:szCs w:val="32"/>
          <w:highlight w:val="none"/>
        </w:rPr>
        <w:t>基本资格条件</w:t>
      </w:r>
      <w:r>
        <w:rPr>
          <w:rFonts w:hint="eastAsia" w:ascii="微软雅黑" w:hAnsi="微软雅黑" w:eastAsia="微软雅黑" w:cs="方正小标宋_GBK"/>
          <w:b/>
          <w:bCs/>
          <w:sz w:val="32"/>
          <w:szCs w:val="32"/>
          <w:highlight w:val="none"/>
          <w:lang w:eastAsia="zh-CN"/>
        </w:rPr>
        <w:t>：</w:t>
      </w:r>
      <w:r>
        <w:rPr>
          <w:rFonts w:hint="eastAsia" w:ascii="微软雅黑" w:hAnsi="微软雅黑" w:eastAsia="微软雅黑" w:cs="方正小标宋_GBK"/>
          <w:b/>
          <w:bCs/>
          <w:sz w:val="32"/>
          <w:szCs w:val="32"/>
          <w:highlight w:val="none"/>
          <w:lang w:val="en-US" w:eastAsia="zh-CN"/>
        </w:rPr>
        <w:t>供应商营业执照（圈出经营范围及有效期，图片占3/4页面）</w:t>
      </w:r>
    </w:p>
    <w:p w14:paraId="654817CA">
      <w:pPr>
        <w:jc w:val="left"/>
        <w:rPr>
          <w:rFonts w:hint="default" w:ascii="方正小标宋_GBK" w:hAnsi="方正小标宋_GBK" w:eastAsia="微软雅黑" w:cs="方正小标宋_GBK"/>
          <w:b/>
          <w:bCs/>
          <w:sz w:val="40"/>
          <w:szCs w:val="40"/>
          <w:highlight w:val="none"/>
          <w:lang w:val="en-US" w:eastAsia="zh-CN"/>
        </w:rPr>
      </w:pPr>
      <w:r>
        <w:rPr>
          <w:rFonts w:hint="eastAsia" w:ascii="微软雅黑" w:hAnsi="微软雅黑" w:eastAsia="微软雅黑" w:cs="方正小标宋_GBK"/>
          <w:b/>
          <w:bCs/>
          <w:sz w:val="32"/>
          <w:szCs w:val="32"/>
          <w:highlight w:val="none"/>
        </w:rPr>
        <w:t>基本资格条件</w:t>
      </w:r>
      <w:r>
        <w:rPr>
          <w:rFonts w:hint="eastAsia" w:ascii="微软雅黑" w:hAnsi="微软雅黑" w:eastAsia="微软雅黑" w:cs="方正小标宋_GBK"/>
          <w:b/>
          <w:bCs/>
          <w:sz w:val="32"/>
          <w:szCs w:val="32"/>
          <w:highlight w:val="none"/>
          <w:lang w:val="en-US" w:eastAsia="zh-CN"/>
        </w:rPr>
        <w:t>承诺函</w:t>
      </w:r>
    </w:p>
    <w:p w14:paraId="7C42624A">
      <w:pPr>
        <w:spacing w:line="500" w:lineRule="exact"/>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致重庆市璧山区人民医院：</w:t>
      </w:r>
    </w:p>
    <w:p w14:paraId="0D171467">
      <w:pPr>
        <w:spacing w:line="500" w:lineRule="exact"/>
        <w:ind w:firstLine="600" w:firstLineChars="200"/>
        <w:rPr>
          <w:rFonts w:hint="eastAsia"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lang w:val="en-US" w:eastAsia="zh-CN"/>
        </w:rPr>
        <w:t>我方作为本次政府采购项目的投标人，现就本项目资格要求作出如下承诺：</w:t>
      </w:r>
    </w:p>
    <w:p w14:paraId="0EE70385">
      <w:pPr>
        <w:spacing w:line="500" w:lineRule="exact"/>
        <w:ind w:firstLine="600" w:firstLineChars="200"/>
        <w:rPr>
          <w:rFonts w:hint="eastAsia"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lang w:val="en-US" w:eastAsia="zh-CN"/>
        </w:rPr>
        <w:t>1.</w:t>
      </w:r>
      <w:r>
        <w:rPr>
          <w:rFonts w:hint="eastAsia" w:ascii="微软雅黑" w:hAnsi="微软雅黑" w:eastAsia="微软雅黑" w:cs="微软雅黑"/>
          <w:sz w:val="30"/>
          <w:szCs w:val="30"/>
          <w:highlight w:val="none"/>
        </w:rPr>
        <w:t>具有良好的商业信誉和健全的财务会计制度，财务状况良好，能够满足本项目履约需要。</w:t>
      </w:r>
    </w:p>
    <w:p w14:paraId="51C0518D">
      <w:pPr>
        <w:spacing w:line="500" w:lineRule="exact"/>
        <w:ind w:firstLine="600" w:firstLineChars="200"/>
        <w:rPr>
          <w:rFonts w:hint="eastAsia"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lang w:val="en-US" w:eastAsia="zh-CN"/>
        </w:rPr>
        <w:t>2.</w:t>
      </w:r>
      <w:r>
        <w:rPr>
          <w:rFonts w:hint="eastAsia" w:ascii="微软雅黑" w:hAnsi="微软雅黑" w:eastAsia="微软雅黑" w:cs="微软雅黑"/>
          <w:sz w:val="30"/>
          <w:szCs w:val="30"/>
          <w:highlight w:val="none"/>
        </w:rPr>
        <w:t>具有履行合同所必需的设备和专业技术能力，具备完成本项目采购内容的相应实力。</w:t>
      </w:r>
    </w:p>
    <w:p w14:paraId="7A207673">
      <w:pPr>
        <w:spacing w:line="500" w:lineRule="exact"/>
        <w:ind w:firstLine="600" w:firstLineChars="200"/>
        <w:rPr>
          <w:rFonts w:hint="eastAsia"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lang w:val="en-US" w:eastAsia="zh-CN"/>
        </w:rPr>
        <w:t>3.</w:t>
      </w:r>
      <w:r>
        <w:rPr>
          <w:rFonts w:hint="eastAsia" w:ascii="微软雅黑" w:hAnsi="微软雅黑" w:eastAsia="微软雅黑" w:cs="微软雅黑"/>
          <w:sz w:val="30"/>
          <w:szCs w:val="30"/>
          <w:highlight w:val="none"/>
        </w:rPr>
        <w:t>有依法缴纳税收和社会保障资金的良好记录，无欠缴、违法违规等不良情形。</w:t>
      </w:r>
    </w:p>
    <w:p w14:paraId="40C89A2B">
      <w:pPr>
        <w:spacing w:line="500" w:lineRule="exact"/>
        <w:ind w:firstLine="600" w:firstLineChars="200"/>
        <w:rPr>
          <w:rFonts w:hint="eastAsia"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lang w:val="en-US" w:eastAsia="zh-CN"/>
        </w:rPr>
        <w:t>4.</w:t>
      </w:r>
      <w:r>
        <w:rPr>
          <w:rFonts w:hint="eastAsia" w:ascii="微软雅黑" w:hAnsi="微软雅黑" w:eastAsia="微软雅黑" w:cs="微软雅黑"/>
          <w:sz w:val="30"/>
          <w:szCs w:val="30"/>
          <w:highlight w:val="none"/>
        </w:rPr>
        <w:t>参加政府采购活动前三年内，在经营活动中没有重大违法记录，未被列入失信被执行人、重大税收违法失信主体、政府采购严重违法失信行为记录名单。</w:t>
      </w:r>
    </w:p>
    <w:p w14:paraId="61BA8C3D">
      <w:pPr>
        <w:spacing w:line="500" w:lineRule="exact"/>
        <w:ind w:firstLine="600" w:firstLineChars="200"/>
        <w:rPr>
          <w:rFonts w:hint="eastAsia"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lang w:val="en-US" w:eastAsia="zh-CN"/>
        </w:rPr>
        <w:t>我方承诺上述内容真实有效，如有虚假，自愿承担一切法律责任及取消投标资格、中标无效等后果。</w:t>
      </w:r>
    </w:p>
    <w:p w14:paraId="20B90DBE">
      <w:pPr>
        <w:spacing w:line="500" w:lineRule="exact"/>
        <w:ind w:firstLine="600" w:firstLineChars="200"/>
        <w:rPr>
          <w:rFonts w:ascii="微软雅黑" w:hAnsi="微软雅黑" w:eastAsia="微软雅黑" w:cs="微软雅黑"/>
          <w:sz w:val="30"/>
          <w:szCs w:val="30"/>
          <w:highlight w:val="none"/>
        </w:rPr>
      </w:pPr>
    </w:p>
    <w:p w14:paraId="597ADF57">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特此承诺。</w:t>
      </w:r>
    </w:p>
    <w:p w14:paraId="63DBB13D">
      <w:pPr>
        <w:ind w:firstLine="600" w:firstLineChars="200"/>
        <w:rPr>
          <w:rFonts w:ascii="微软雅黑" w:hAnsi="微软雅黑" w:eastAsia="微软雅黑" w:cs="微软雅黑"/>
          <w:sz w:val="30"/>
          <w:szCs w:val="30"/>
          <w:highlight w:val="none"/>
        </w:rPr>
      </w:pPr>
    </w:p>
    <w:p w14:paraId="56E58294">
      <w:pPr>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 xml:space="preserve">                               （供应商</w:t>
      </w:r>
      <w:r>
        <w:rPr>
          <w:rFonts w:hint="eastAsia" w:ascii="微软雅黑" w:hAnsi="微软雅黑" w:eastAsia="微软雅黑" w:cs="微软雅黑"/>
          <w:sz w:val="30"/>
          <w:szCs w:val="30"/>
          <w:highlight w:val="none"/>
          <w:lang w:val="en-US" w:eastAsia="zh-CN"/>
        </w:rPr>
        <w:t>名称并加盖</w:t>
      </w:r>
      <w:r>
        <w:rPr>
          <w:rFonts w:hint="eastAsia" w:ascii="微软雅黑" w:hAnsi="微软雅黑" w:eastAsia="微软雅黑" w:cs="微软雅黑"/>
          <w:sz w:val="30"/>
          <w:szCs w:val="30"/>
          <w:highlight w:val="none"/>
        </w:rPr>
        <w:t>公章）</w:t>
      </w:r>
    </w:p>
    <w:p w14:paraId="77EC40D5">
      <w:pPr>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 xml:space="preserve">                                      年    月    日</w:t>
      </w:r>
    </w:p>
    <w:p w14:paraId="0FE1E041">
      <w:pPr>
        <w:rPr>
          <w:rFonts w:hint="eastAsia"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br w:type="page"/>
      </w:r>
    </w:p>
    <w:p w14:paraId="67FF027E">
      <w:pPr>
        <w:jc w:val="left"/>
        <w:rPr>
          <w:rFonts w:hint="eastAsia" w:ascii="微软雅黑" w:hAnsi="微软雅黑" w:eastAsia="微软雅黑" w:cs="方正小标宋_GBK"/>
          <w:b/>
          <w:bCs/>
          <w:sz w:val="32"/>
          <w:szCs w:val="32"/>
          <w:highlight w:val="none"/>
          <w:lang w:val="en-US" w:eastAsia="zh-CN"/>
        </w:rPr>
      </w:pPr>
      <w:r>
        <w:rPr>
          <w:rFonts w:hint="eastAsia" w:ascii="微软雅黑" w:hAnsi="微软雅黑" w:eastAsia="微软雅黑" w:cs="方正小标宋_GBK"/>
          <w:b/>
          <w:bCs/>
          <w:sz w:val="32"/>
          <w:szCs w:val="32"/>
          <w:highlight w:val="none"/>
          <w:lang w:val="en-US" w:eastAsia="zh-CN"/>
        </w:rPr>
        <w:t>法定代表人身份证明书</w:t>
      </w:r>
    </w:p>
    <w:p w14:paraId="1CE85108">
      <w:pPr>
        <w:tabs>
          <w:tab w:val="left" w:pos="6300"/>
        </w:tabs>
        <w:adjustRightInd w:val="0"/>
        <w:snapToGrid w:val="0"/>
        <w:spacing w:line="360" w:lineRule="auto"/>
        <w:ind w:firstLine="420"/>
        <w:jc w:val="center"/>
        <w:rPr>
          <w:rFonts w:hint="eastAsia" w:ascii="仿宋_GB2312" w:hAnsi="Arial" w:eastAsia="仿宋_GB2312" w:cstheme="minorBidi"/>
          <w:b/>
          <w:color w:val="auto"/>
          <w:kern w:val="2"/>
          <w:sz w:val="32"/>
          <w:szCs w:val="32"/>
          <w:highlight w:val="none"/>
          <w:lang w:val="en-US" w:eastAsia="zh-CN" w:bidi="ar-SA"/>
        </w:rPr>
      </w:pPr>
    </w:p>
    <w:p w14:paraId="4787A713">
      <w:pPr>
        <w:tabs>
          <w:tab w:val="left" w:pos="6300"/>
        </w:tabs>
        <w:adjustRightInd w:val="0"/>
        <w:snapToGrid w:val="0"/>
        <w:spacing w:line="360" w:lineRule="auto"/>
        <w:ind w:firstLine="420"/>
        <w:jc w:val="center"/>
        <w:rPr>
          <w:rFonts w:hint="eastAsia" w:ascii="仿宋_GB2312" w:hAnsi="宋体" w:eastAsia="仿宋_GB2312"/>
          <w:color w:val="auto"/>
          <w:sz w:val="32"/>
          <w:szCs w:val="32"/>
          <w:highlight w:val="none"/>
          <w:u w:val="single"/>
        </w:rPr>
      </w:pPr>
      <w:r>
        <w:rPr>
          <w:rFonts w:hint="eastAsia" w:ascii="仿宋_GB2312" w:hAnsi="Arial" w:eastAsia="仿宋_GB2312" w:cstheme="minorBidi"/>
          <w:b/>
          <w:color w:val="auto"/>
          <w:kern w:val="2"/>
          <w:sz w:val="32"/>
          <w:szCs w:val="32"/>
          <w:highlight w:val="none"/>
          <w:lang w:val="en-US" w:eastAsia="zh-CN" w:bidi="ar-SA"/>
        </w:rPr>
        <w:t>法定代表人身份证明书</w:t>
      </w:r>
    </w:p>
    <w:p w14:paraId="293B2C8D">
      <w:pPr>
        <w:spacing w:line="594" w:lineRule="exact"/>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致</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u w:val="single"/>
        </w:rPr>
        <w:t>重庆市璧山区</w:t>
      </w:r>
      <w:r>
        <w:rPr>
          <w:rFonts w:hint="eastAsia" w:ascii="微软雅黑" w:hAnsi="微软雅黑" w:eastAsia="微软雅黑" w:cs="___WRD_EMBED_SUB_53"/>
          <w:sz w:val="30"/>
          <w:szCs w:val="30"/>
          <w:highlight w:val="none"/>
          <w:u w:val="single"/>
        </w:rPr>
        <w:t>人民医院</w:t>
      </w:r>
      <w:r>
        <w:rPr>
          <w:rFonts w:hint="eastAsia" w:ascii="微软雅黑" w:hAnsi="微软雅黑" w:eastAsia="微软雅黑"/>
          <w:sz w:val="30"/>
          <w:szCs w:val="30"/>
          <w:highlight w:val="none"/>
        </w:rPr>
        <w:t>：</w:t>
      </w:r>
    </w:p>
    <w:p w14:paraId="02164AAB">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___________（</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姓名</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在</w:t>
      </w:r>
      <w:r>
        <w:rPr>
          <w:rFonts w:hint="eastAsia" w:ascii="微软雅黑" w:hAnsi="微软雅黑" w:eastAsia="微软雅黑"/>
          <w:sz w:val="30"/>
          <w:szCs w:val="30"/>
          <w:highlight w:val="none"/>
        </w:rPr>
        <w:t>____________（</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名称</w:t>
      </w:r>
      <w:r>
        <w:rPr>
          <w:rFonts w:hint="eastAsia" w:ascii="微软雅黑" w:hAnsi="微软雅黑" w:eastAsia="微软雅黑" w:cs="___WRD_EMBED_SUB_53"/>
          <w:sz w:val="30"/>
          <w:szCs w:val="30"/>
          <w:highlight w:val="none"/>
        </w:rPr>
        <w:t>）任</w:t>
      </w:r>
      <w:r>
        <w:rPr>
          <w:rFonts w:hint="eastAsia" w:ascii="微软雅黑" w:hAnsi="微软雅黑" w:eastAsia="微软雅黑"/>
          <w:sz w:val="30"/>
          <w:szCs w:val="30"/>
          <w:highlight w:val="none"/>
        </w:rPr>
        <w:t>____________（</w:t>
      </w:r>
      <w:r>
        <w:rPr>
          <w:rFonts w:hint="eastAsia" w:ascii="微软雅黑" w:hAnsi="微软雅黑" w:eastAsia="微软雅黑" w:cs="宋体"/>
          <w:sz w:val="30"/>
          <w:szCs w:val="30"/>
          <w:highlight w:val="none"/>
        </w:rPr>
        <w:t>职务名称</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职务</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是</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名称</w:t>
      </w:r>
      <w:r>
        <w:rPr>
          <w:rFonts w:hint="eastAsia" w:ascii="微软雅黑" w:hAnsi="微软雅黑" w:eastAsia="微软雅黑"/>
          <w:sz w:val="30"/>
          <w:szCs w:val="30"/>
          <w:highlight w:val="none"/>
        </w:rPr>
        <w:t>___________________的</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w:t>
      </w:r>
    </w:p>
    <w:p w14:paraId="7CE1B8C1">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特此</w:t>
      </w:r>
      <w:r>
        <w:rPr>
          <w:rFonts w:hint="eastAsia" w:ascii="微软雅黑" w:hAnsi="微软雅黑" w:eastAsia="微软雅黑" w:cs="___WRD_EMBED_SUB_53"/>
          <w:sz w:val="30"/>
          <w:szCs w:val="30"/>
          <w:highlight w:val="none"/>
        </w:rPr>
        <w:t>证</w:t>
      </w:r>
      <w:r>
        <w:rPr>
          <w:rFonts w:hint="eastAsia" w:ascii="微软雅黑" w:hAnsi="微软雅黑" w:eastAsia="微软雅黑" w:cs="宋体"/>
          <w:sz w:val="30"/>
          <w:szCs w:val="30"/>
          <w:highlight w:val="none"/>
        </w:rPr>
        <w:t>明</w:t>
      </w:r>
      <w:r>
        <w:rPr>
          <w:rFonts w:hint="eastAsia" w:ascii="微软雅黑" w:hAnsi="微软雅黑" w:eastAsia="微软雅黑" w:cs="___WRD_EMBED_SUB_53"/>
          <w:sz w:val="30"/>
          <w:szCs w:val="30"/>
          <w:highlight w:val="none"/>
        </w:rPr>
        <w:t>。</w:t>
      </w:r>
    </w:p>
    <w:p w14:paraId="2D863817">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（附：</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人身</w:t>
      </w:r>
      <w:r>
        <w:rPr>
          <w:rFonts w:hint="eastAsia" w:ascii="微软雅黑" w:hAnsi="微软雅黑" w:eastAsia="微软雅黑" w:cs="宋体"/>
          <w:sz w:val="30"/>
          <w:szCs w:val="30"/>
          <w:highlight w:val="none"/>
        </w:rPr>
        <w:t>份</w:t>
      </w:r>
      <w:r>
        <w:rPr>
          <w:rFonts w:hint="eastAsia" w:ascii="微软雅黑" w:hAnsi="微软雅黑" w:eastAsia="微软雅黑" w:cs="___WRD_EMBED_SUB_53"/>
          <w:sz w:val="30"/>
          <w:szCs w:val="30"/>
          <w:highlight w:val="none"/>
        </w:rPr>
        <w:t>证</w:t>
      </w:r>
      <w:r>
        <w:rPr>
          <w:rFonts w:hint="eastAsia" w:ascii="微软雅黑" w:hAnsi="微软雅黑" w:eastAsia="微软雅黑" w:cs="宋体"/>
          <w:sz w:val="30"/>
          <w:szCs w:val="30"/>
          <w:highlight w:val="none"/>
        </w:rPr>
        <w:t>复印</w:t>
      </w:r>
      <w:r>
        <w:rPr>
          <w:rFonts w:hint="eastAsia" w:ascii="微软雅黑" w:hAnsi="微软雅黑" w:eastAsia="微软雅黑" w:cs="___WRD_EMBED_SUB_53"/>
          <w:sz w:val="30"/>
          <w:szCs w:val="30"/>
          <w:highlight w:val="none"/>
        </w:rPr>
        <w:t>件）</w:t>
      </w:r>
    </w:p>
    <w:p w14:paraId="504CA011">
      <w:pPr>
        <w:spacing w:line="594" w:lineRule="exact"/>
        <w:ind w:firstLine="600" w:firstLineChars="200"/>
        <w:rPr>
          <w:rFonts w:hint="eastAsia" w:ascii="微软雅黑" w:hAnsi="微软雅黑" w:eastAsia="微软雅黑"/>
          <w:sz w:val="30"/>
          <w:szCs w:val="30"/>
          <w:highlight w:val="none"/>
        </w:rPr>
      </w:pPr>
    </w:p>
    <w:p w14:paraId="2AA43E72">
      <w:pPr>
        <w:spacing w:line="594" w:lineRule="exact"/>
        <w:ind w:firstLine="600" w:firstLineChars="200"/>
        <w:rPr>
          <w:rFonts w:hint="eastAsia" w:ascii="微软雅黑" w:hAnsi="微软雅黑" w:eastAsia="微软雅黑"/>
          <w:sz w:val="30"/>
          <w:szCs w:val="30"/>
          <w:highlight w:val="none"/>
        </w:rPr>
      </w:pPr>
    </w:p>
    <w:p w14:paraId="0C5DAA1A">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 xml:space="preserve">                                    （</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p>
    <w:p w14:paraId="535BF3D6">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 xml:space="preserve">                                    年   </w:t>
      </w:r>
      <w:r>
        <w:rPr>
          <w:rFonts w:hint="eastAsia" w:ascii="微软雅黑" w:hAnsi="微软雅黑" w:eastAsia="微软雅黑" w:cs="宋体"/>
          <w:sz w:val="30"/>
          <w:szCs w:val="30"/>
          <w:highlight w:val="none"/>
        </w:rPr>
        <w:t>月</w:t>
      </w:r>
      <w:r>
        <w:rPr>
          <w:rFonts w:hint="eastAsia" w:ascii="微软雅黑" w:hAnsi="微软雅黑" w:eastAsia="微软雅黑"/>
          <w:sz w:val="30"/>
          <w:szCs w:val="30"/>
          <w:highlight w:val="none"/>
        </w:rPr>
        <w:t xml:space="preserve">   日</w:t>
      </w:r>
    </w:p>
    <w:p w14:paraId="5AEB6323">
      <w:pPr>
        <w:spacing w:line="594" w:lineRule="exact"/>
        <w:ind w:firstLine="640" w:firstLineChars="200"/>
        <w:rPr>
          <w:rFonts w:hint="eastAsia" w:ascii="方正仿宋_GBK" w:eastAsia="方正仿宋_GBK"/>
          <w:sz w:val="32"/>
          <w:szCs w:val="32"/>
          <w:highlight w:val="none"/>
        </w:rPr>
      </w:pPr>
    </w:p>
    <w:p w14:paraId="44431CAE">
      <w:pPr>
        <w:tabs>
          <w:tab w:val="left" w:pos="6300"/>
        </w:tabs>
        <w:adjustRightInd w:val="0"/>
        <w:snapToGrid w:val="0"/>
        <w:spacing w:line="360" w:lineRule="auto"/>
        <w:jc w:val="right"/>
        <w:rPr>
          <w:rFonts w:ascii="仿宋_GB2312" w:hAnsi="宋体" w:eastAsia="仿宋_GB2312"/>
          <w:color w:val="auto"/>
          <w:sz w:val="24"/>
          <w:highlight w:val="none"/>
        </w:rPr>
      </w:pPr>
      <w:r>
        <w:rPr>
          <w:rFonts w:hint="eastAsia" w:ascii="仿宋_GB2312" w:hAnsi="宋体" w:eastAsia="仿宋_GB2312"/>
          <w:color w:val="auto"/>
          <w:sz w:val="28"/>
          <w:szCs w:val="28"/>
          <w:highlight w:val="none"/>
        </w:rPr>
        <w:t xml:space="preserve">       </w:t>
      </w:r>
      <w:r>
        <w:rPr>
          <w:rFonts w:hint="eastAsia" w:ascii="仿宋_GB2312" w:hAnsi="宋体" w:eastAsia="仿宋_GB2312"/>
          <w:color w:val="auto"/>
          <w:sz w:val="24"/>
          <w:highlight w:val="none"/>
        </w:rPr>
        <w:t xml:space="preserve">   </w:t>
      </w:r>
    </w:p>
    <w:p w14:paraId="30C66DB5">
      <w:pPr>
        <w:pStyle w:val="3"/>
        <w:adjustRightInd w:val="0"/>
        <w:snapToGrid w:val="0"/>
        <w:spacing w:line="360" w:lineRule="auto"/>
        <w:rPr>
          <w:color w:val="auto"/>
          <w:highlight w:val="none"/>
        </w:rPr>
        <w:sectPr>
          <w:pgSz w:w="11906" w:h="16838"/>
          <w:pgMar w:top="1134" w:right="1134" w:bottom="1134" w:left="1134" w:header="851" w:footer="992" w:gutter="0"/>
          <w:cols w:space="720" w:num="1"/>
          <w:docGrid w:type="lines" w:linePitch="312" w:charSpace="0"/>
        </w:sectPr>
      </w:pPr>
      <w:bookmarkStart w:id="0" w:name="_Toc173677399"/>
      <w:bookmarkStart w:id="1" w:name="_Toc128014297"/>
      <w:bookmarkStart w:id="2" w:name="_Toc128229747"/>
      <w:bookmarkStart w:id="3" w:name="_Toc128229304"/>
      <w:bookmarkStart w:id="4" w:name="_Toc175017344"/>
      <w:bookmarkStart w:id="5" w:name="_Toc156196472"/>
      <w:bookmarkStart w:id="6" w:name="_Toc237057793"/>
    </w:p>
    <w:bookmarkEnd w:id="0"/>
    <w:bookmarkEnd w:id="1"/>
    <w:bookmarkEnd w:id="2"/>
    <w:bookmarkEnd w:id="3"/>
    <w:bookmarkEnd w:id="4"/>
    <w:bookmarkEnd w:id="5"/>
    <w:bookmarkEnd w:id="6"/>
    <w:p w14:paraId="58882F76">
      <w:pPr>
        <w:jc w:val="left"/>
        <w:rPr>
          <w:rFonts w:hint="eastAsia" w:ascii="微软雅黑" w:hAnsi="微软雅黑" w:eastAsia="微软雅黑" w:cs="方正小标宋_GBK"/>
          <w:b/>
          <w:bCs/>
          <w:sz w:val="32"/>
          <w:szCs w:val="32"/>
          <w:highlight w:val="none"/>
          <w:lang w:val="en-US" w:eastAsia="zh-CN"/>
        </w:rPr>
      </w:pPr>
      <w:r>
        <w:rPr>
          <w:rFonts w:hint="eastAsia" w:ascii="微软雅黑" w:hAnsi="微软雅黑" w:eastAsia="微软雅黑" w:cs="方正小标宋_GBK"/>
          <w:b/>
          <w:bCs/>
          <w:sz w:val="32"/>
          <w:szCs w:val="32"/>
          <w:highlight w:val="none"/>
          <w:lang w:val="en-US" w:eastAsia="zh-CN"/>
        </w:rPr>
        <w:t>投标人法定代表人授权委托书</w:t>
      </w:r>
    </w:p>
    <w:p w14:paraId="2C7FFB74">
      <w:pPr>
        <w:numPr>
          <w:ilvl w:val="0"/>
          <w:numId w:val="0"/>
        </w:numPr>
        <w:jc w:val="center"/>
        <w:rPr>
          <w:b/>
          <w:bCs/>
          <w:sz w:val="32"/>
          <w:szCs w:val="32"/>
          <w:highlight w:val="none"/>
        </w:rPr>
      </w:pPr>
      <w:r>
        <w:rPr>
          <w:rFonts w:hint="eastAsia"/>
          <w:b/>
          <w:bCs/>
          <w:color w:val="auto"/>
          <w:sz w:val="32"/>
          <w:szCs w:val="32"/>
          <w:highlight w:val="none"/>
        </w:rPr>
        <w:t>投标人法定代表人授权委托书（格式）</w:t>
      </w:r>
    </w:p>
    <w:p w14:paraId="3238B5D1">
      <w:pPr>
        <w:pStyle w:val="7"/>
        <w:tabs>
          <w:tab w:val="left" w:pos="6300"/>
        </w:tabs>
        <w:adjustRightInd w:val="0"/>
        <w:snapToGrid w:val="0"/>
        <w:spacing w:line="360" w:lineRule="auto"/>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lang w:val="en-US" w:eastAsia="zh-CN"/>
        </w:rPr>
        <w:t xml:space="preserve"> </w:t>
      </w:r>
      <w:r>
        <w:rPr>
          <w:rFonts w:hint="eastAsia" w:ascii="仿宋_GB2312" w:hAnsi="宋体" w:eastAsia="仿宋_GB2312"/>
          <w:color w:val="auto"/>
          <w:sz w:val="28"/>
          <w:szCs w:val="28"/>
          <w:highlight w:val="none"/>
        </w:rPr>
        <w:t>邀标文件编号：</w:t>
      </w:r>
    </w:p>
    <w:p w14:paraId="6FE939C2">
      <w:pPr>
        <w:tabs>
          <w:tab w:val="left" w:pos="6300"/>
        </w:tabs>
        <w:adjustRightInd w:val="0"/>
        <w:snapToGrid w:val="0"/>
        <w:spacing w:line="360" w:lineRule="auto"/>
        <w:ind w:firstLine="516"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邀标项目名称：</w:t>
      </w:r>
    </w:p>
    <w:p w14:paraId="596D8192">
      <w:pPr>
        <w:tabs>
          <w:tab w:val="left" w:pos="6300"/>
        </w:tabs>
        <w:adjustRightInd w:val="0"/>
        <w:snapToGrid w:val="0"/>
        <w:spacing w:line="360" w:lineRule="auto"/>
        <w:ind w:firstLine="516"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日    期：</w:t>
      </w:r>
    </w:p>
    <w:p w14:paraId="6CF8925D">
      <w:pPr>
        <w:tabs>
          <w:tab w:val="left" w:pos="6300"/>
        </w:tabs>
        <w:adjustRightInd w:val="0"/>
        <w:snapToGrid w:val="0"/>
        <w:spacing w:line="360" w:lineRule="auto"/>
        <w:rPr>
          <w:rFonts w:hint="eastAsia" w:ascii="仿宋_GB2312" w:hAnsi="宋体" w:eastAsia="仿宋_GB2312"/>
          <w:color w:val="auto"/>
          <w:sz w:val="28"/>
          <w:szCs w:val="28"/>
          <w:highlight w:val="none"/>
          <w:u w:val="single"/>
          <w:lang w:eastAsia="zh-CN"/>
        </w:rPr>
      </w:pPr>
      <w:r>
        <w:rPr>
          <w:rFonts w:hint="eastAsia" w:ascii="仿宋_GB2312" w:hAnsi="宋体" w:eastAsia="仿宋_GB2312"/>
          <w:color w:val="auto"/>
          <w:sz w:val="28"/>
          <w:szCs w:val="28"/>
          <w:highlight w:val="none"/>
        </w:rPr>
        <w:t>致：</w:t>
      </w:r>
      <w:r>
        <w:rPr>
          <w:rFonts w:hint="eastAsia" w:ascii="仿宋_GB2312" w:hAnsi="宋体" w:eastAsia="仿宋_GB2312"/>
          <w:color w:val="auto"/>
          <w:sz w:val="28"/>
          <w:szCs w:val="28"/>
          <w:highlight w:val="none"/>
          <w:u w:val="single"/>
          <w:lang w:eastAsia="zh-CN"/>
        </w:rPr>
        <w:t>重庆</w:t>
      </w:r>
      <w:r>
        <w:rPr>
          <w:rFonts w:hint="eastAsia" w:ascii="仿宋_GB2312" w:hAnsi="宋体" w:eastAsia="仿宋_GB2312"/>
          <w:color w:val="auto"/>
          <w:sz w:val="28"/>
          <w:szCs w:val="28"/>
          <w:highlight w:val="none"/>
          <w:u w:val="single"/>
          <w:lang w:val="en-US" w:eastAsia="zh-CN"/>
        </w:rPr>
        <w:t>市璧山区人民</w:t>
      </w:r>
      <w:r>
        <w:rPr>
          <w:rFonts w:hint="eastAsia" w:ascii="仿宋_GB2312" w:hAnsi="宋体" w:eastAsia="仿宋_GB2312"/>
          <w:color w:val="auto"/>
          <w:sz w:val="28"/>
          <w:szCs w:val="28"/>
          <w:highlight w:val="none"/>
          <w:u w:val="single"/>
          <w:lang w:eastAsia="zh-CN"/>
        </w:rPr>
        <w:t>医院</w:t>
      </w:r>
    </w:p>
    <w:p w14:paraId="67C6674F">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u w:val="single"/>
        </w:rPr>
        <w:t xml:space="preserve">                 （投标人名称）</w:t>
      </w:r>
      <w:r>
        <w:rPr>
          <w:rFonts w:hint="eastAsia" w:ascii="仿宋_GB2312" w:hAnsi="宋体" w:eastAsia="仿宋_GB2312"/>
          <w:color w:val="auto"/>
          <w:sz w:val="28"/>
          <w:szCs w:val="28"/>
          <w:highlight w:val="none"/>
        </w:rPr>
        <w:t>是中华人民共和国合法企业，法定地址</w:t>
      </w:r>
      <w:r>
        <w:rPr>
          <w:rFonts w:hint="eastAsia" w:ascii="仿宋_GB2312" w:hAnsi="宋体" w:eastAsia="仿宋_GB2312"/>
          <w:color w:val="auto"/>
          <w:sz w:val="28"/>
          <w:szCs w:val="28"/>
          <w:highlight w:val="none"/>
          <w:u w:val="single"/>
        </w:rPr>
        <w:t xml:space="preserve">                               。</w:t>
      </w:r>
    </w:p>
    <w:p w14:paraId="6B0BB49D">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u w:val="single"/>
        </w:rPr>
        <w:t xml:space="preserve">             （投标人法定代表人姓名）</w:t>
      </w:r>
      <w:r>
        <w:rPr>
          <w:rFonts w:hint="eastAsia" w:ascii="仿宋_GB2312" w:hAnsi="宋体" w:eastAsia="仿宋_GB2312"/>
          <w:color w:val="auto"/>
          <w:sz w:val="28"/>
          <w:szCs w:val="28"/>
          <w:highlight w:val="none"/>
        </w:rPr>
        <w:t>特授权</w:t>
      </w:r>
      <w:r>
        <w:rPr>
          <w:rFonts w:hint="eastAsia" w:ascii="仿宋_GB2312" w:hAnsi="宋体" w:eastAsia="仿宋_GB2312"/>
          <w:color w:val="auto"/>
          <w:sz w:val="28"/>
          <w:szCs w:val="28"/>
          <w:highlight w:val="none"/>
          <w:u w:val="single"/>
        </w:rPr>
        <w:t xml:space="preserve">                 （被授权人姓名</w:t>
      </w:r>
      <w:r>
        <w:rPr>
          <w:rFonts w:hint="eastAsia" w:ascii="仿宋_GB2312" w:hAnsi="宋体" w:eastAsia="仿宋_GB2312"/>
          <w:color w:val="auto"/>
          <w:sz w:val="28"/>
          <w:szCs w:val="28"/>
          <w:highlight w:val="none"/>
          <w:u w:val="single"/>
          <w:lang w:eastAsia="zh-CN"/>
        </w:rPr>
        <w:t>、</w:t>
      </w:r>
      <w:r>
        <w:rPr>
          <w:rFonts w:hint="eastAsia" w:ascii="仿宋_GB2312" w:hAnsi="宋体" w:eastAsia="仿宋_GB2312"/>
          <w:color w:val="auto"/>
          <w:sz w:val="28"/>
          <w:szCs w:val="28"/>
          <w:highlight w:val="none"/>
          <w:u w:val="single"/>
        </w:rPr>
        <w:t>身份证</w:t>
      </w:r>
      <w:r>
        <w:rPr>
          <w:rFonts w:hint="eastAsia" w:ascii="仿宋_GB2312" w:hAnsi="宋体" w:eastAsia="仿宋_GB2312"/>
          <w:color w:val="auto"/>
          <w:sz w:val="28"/>
          <w:szCs w:val="28"/>
          <w:highlight w:val="none"/>
          <w:u w:val="single"/>
          <w:lang w:val="en-US" w:eastAsia="zh-CN"/>
        </w:rPr>
        <w:t>号码、</w:t>
      </w:r>
      <w:r>
        <w:rPr>
          <w:rFonts w:hint="eastAsia" w:ascii="仿宋_GB2312" w:hAnsi="宋体" w:eastAsia="仿宋_GB2312"/>
          <w:b/>
          <w:bCs/>
          <w:color w:val="auto"/>
          <w:sz w:val="28"/>
          <w:szCs w:val="28"/>
          <w:highlight w:val="none"/>
          <w:u w:val="single"/>
          <w:lang w:val="en-US" w:eastAsia="zh-CN"/>
        </w:rPr>
        <w:t>电话号码</w:t>
      </w:r>
      <w:r>
        <w:rPr>
          <w:rFonts w:hint="eastAsia" w:ascii="仿宋_GB2312" w:hAnsi="宋体" w:eastAsia="仿宋_GB2312"/>
          <w:color w:val="auto"/>
          <w:sz w:val="28"/>
          <w:szCs w:val="28"/>
          <w:highlight w:val="none"/>
          <w:u w:val="single"/>
        </w:rPr>
        <w:t>）</w:t>
      </w:r>
      <w:r>
        <w:rPr>
          <w:rFonts w:hint="eastAsia" w:ascii="仿宋_GB2312" w:hAnsi="宋体" w:eastAsia="仿宋_GB2312"/>
          <w:color w:val="auto"/>
          <w:sz w:val="28"/>
          <w:szCs w:val="28"/>
          <w:highlight w:val="none"/>
        </w:rPr>
        <w:t>代表我单位全权办理对上述项目的投标、谈判、签约</w:t>
      </w:r>
      <w:r>
        <w:rPr>
          <w:rFonts w:hint="eastAsia" w:ascii="仿宋_GB2312" w:hAnsi="宋体" w:eastAsia="仿宋_GB2312"/>
          <w:color w:val="auto"/>
          <w:sz w:val="28"/>
          <w:szCs w:val="28"/>
          <w:highlight w:val="none"/>
          <w:lang w:eastAsia="zh-CN"/>
        </w:rPr>
        <w:t>、</w:t>
      </w:r>
      <w:r>
        <w:rPr>
          <w:rFonts w:hint="eastAsia" w:ascii="仿宋_GB2312" w:hAnsi="宋体" w:eastAsia="仿宋_GB2312"/>
          <w:color w:val="auto"/>
          <w:sz w:val="28"/>
          <w:szCs w:val="28"/>
          <w:highlight w:val="none"/>
          <w:lang w:val="en-US" w:eastAsia="zh-CN"/>
        </w:rPr>
        <w:t>验收、结算</w:t>
      </w:r>
      <w:r>
        <w:rPr>
          <w:rFonts w:hint="eastAsia" w:ascii="仿宋_GB2312" w:hAnsi="宋体" w:eastAsia="仿宋_GB2312"/>
          <w:color w:val="auto"/>
          <w:sz w:val="28"/>
          <w:szCs w:val="28"/>
          <w:highlight w:val="none"/>
        </w:rPr>
        <w:t>等具体工作，并签署全部有关的文件、协议及合同。</w:t>
      </w:r>
    </w:p>
    <w:p w14:paraId="0061F9A8">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我单位对被授权人的签名负全部责任。</w:t>
      </w:r>
    </w:p>
    <w:p w14:paraId="6A4FD85F">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在撤消授权的书面通知以前，本授权书一直有效。被授权人签署的所有文件（在授权书有效期内签署的）不因授权的撤消而失效。</w:t>
      </w:r>
    </w:p>
    <w:p w14:paraId="602DE52D">
      <w:pPr>
        <w:tabs>
          <w:tab w:val="left" w:pos="6300"/>
        </w:tabs>
        <w:adjustRightInd w:val="0"/>
        <w:snapToGrid w:val="0"/>
        <w:spacing w:line="360" w:lineRule="auto"/>
        <w:ind w:firstLine="601" w:firstLineChars="233"/>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被授权人签名：                  投标人法定代表人签名：</w:t>
      </w:r>
    </w:p>
    <w:p w14:paraId="04B94956">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     职  务：                        职  务：</w:t>
      </w:r>
    </w:p>
    <w:p w14:paraId="3D5E406A">
      <w:pPr>
        <w:tabs>
          <w:tab w:val="left" w:pos="6300"/>
        </w:tabs>
        <w:adjustRightInd w:val="0"/>
        <w:snapToGrid w:val="0"/>
        <w:spacing w:line="360" w:lineRule="auto"/>
        <w:ind w:firstLine="645" w:firstLineChars="25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联系电话： </w:t>
      </w:r>
    </w:p>
    <w:p w14:paraId="0E331191">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（附身份证或护照复印件）</w:t>
      </w:r>
    </w:p>
    <w:p w14:paraId="5E5A0E72">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                                             投标人公章：</w:t>
      </w:r>
    </w:p>
    <w:p w14:paraId="643B2268">
      <w:pPr>
        <w:tabs>
          <w:tab w:val="left" w:pos="6300"/>
        </w:tabs>
        <w:adjustRightInd w:val="0"/>
        <w:snapToGrid w:val="0"/>
        <w:spacing w:line="360" w:lineRule="auto"/>
        <w:rPr>
          <w:rFonts w:ascii="仿宋" w:hAnsi="仿宋" w:eastAsia="仿宋"/>
          <w:b/>
          <w:snapToGrid w:val="0"/>
          <w:color w:val="auto"/>
          <w:kern w:val="0"/>
          <w:sz w:val="28"/>
          <w:szCs w:val="28"/>
          <w:highlight w:val="none"/>
        </w:rPr>
      </w:pPr>
    </w:p>
    <w:p w14:paraId="598330E8">
      <w:pPr>
        <w:rPr>
          <w:rFonts w:hint="eastAsia" w:ascii="仿宋_GB2312" w:hAnsi="Arial" w:eastAsia="仿宋_GB2312" w:cstheme="minorBidi"/>
          <w:b/>
          <w:color w:val="auto"/>
          <w:kern w:val="2"/>
          <w:sz w:val="28"/>
          <w:szCs w:val="28"/>
          <w:highlight w:val="none"/>
          <w:lang w:val="en-US" w:eastAsia="zh-CN" w:bidi="ar-SA"/>
        </w:rPr>
      </w:pPr>
    </w:p>
    <w:p w14:paraId="21B5BD05">
      <w:pPr>
        <w:rPr>
          <w:rFonts w:hint="eastAsia"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br w:type="page"/>
      </w:r>
    </w:p>
    <w:p w14:paraId="1A4B6575">
      <w:pPr>
        <w:numPr>
          <w:ilvl w:val="0"/>
          <w:numId w:val="0"/>
        </w:numPr>
        <w:jc w:val="left"/>
        <w:rPr>
          <w:rFonts w:hint="default"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t>报价表及明细表</w:t>
      </w:r>
    </w:p>
    <w:p w14:paraId="590E9DA7">
      <w:pPr>
        <w:pStyle w:val="9"/>
        <w:keepNext w:val="0"/>
        <w:keepLines w:val="0"/>
        <w:pageBreakBefore w:val="0"/>
        <w:widowControl w:val="0"/>
        <w:numPr>
          <w:ilvl w:val="0"/>
          <w:numId w:val="0"/>
        </w:numPr>
        <w:kinsoku/>
        <w:wordWrap/>
        <w:overflowPunct/>
        <w:topLinePunct w:val="0"/>
        <w:autoSpaceDE/>
        <w:autoSpaceDN/>
        <w:bidi w:val="0"/>
        <w:adjustRightInd/>
        <w:snapToGrid/>
        <w:spacing w:line="700" w:lineRule="exact"/>
        <w:jc w:val="center"/>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报价表</w:t>
      </w:r>
    </w:p>
    <w:p w14:paraId="3FA47D2B">
      <w:pPr>
        <w:pStyle w:val="9"/>
        <w:keepNext w:val="0"/>
        <w:keepLines w:val="0"/>
        <w:pageBreakBefore w:val="0"/>
        <w:widowControl w:val="0"/>
        <w:numPr>
          <w:ilvl w:val="0"/>
          <w:numId w:val="0"/>
        </w:numPr>
        <w:kinsoku/>
        <w:wordWrap/>
        <w:overflowPunct/>
        <w:topLinePunct w:val="0"/>
        <w:autoSpaceDE/>
        <w:autoSpaceDN/>
        <w:bidi w:val="0"/>
        <w:adjustRightInd/>
        <w:snapToGrid/>
        <w:spacing w:line="700" w:lineRule="exact"/>
        <w:jc w:val="both"/>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重庆市璧山区人民医院（采购人名称）:</w:t>
      </w:r>
    </w:p>
    <w:p w14:paraId="5B111583">
      <w:pPr>
        <w:pStyle w:val="9"/>
        <w:keepNext w:val="0"/>
        <w:keepLines w:val="0"/>
        <w:pageBreakBefore w:val="0"/>
        <w:widowControl w:val="0"/>
        <w:numPr>
          <w:ilvl w:val="0"/>
          <w:numId w:val="0"/>
        </w:numPr>
        <w:kinsoku/>
        <w:wordWrap/>
        <w:overflowPunct/>
        <w:topLinePunct w:val="0"/>
        <w:autoSpaceDE/>
        <w:autoSpaceDN/>
        <w:bidi w:val="0"/>
        <w:adjustRightInd/>
        <w:snapToGrid/>
        <w:spacing w:line="700" w:lineRule="exact"/>
        <w:ind w:firstLine="596" w:firstLineChars="200"/>
        <w:jc w:val="both"/>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我方收到你单位</w:t>
      </w:r>
      <w:r>
        <w:rPr>
          <w:rFonts w:hint="eastAsia" w:ascii="方正仿宋_GBK" w:hAnsi="方正仿宋_GBK" w:eastAsia="方正仿宋_GBK" w:cs="方正仿宋_GBK"/>
          <w:sz w:val="32"/>
          <w:szCs w:val="32"/>
          <w:highlight w:val="none"/>
          <w:u w:val="single"/>
          <w:lang w:val="en-US" w:eastAsia="zh-CN"/>
        </w:rPr>
        <w:t xml:space="preserve">            </w:t>
      </w:r>
      <w:r>
        <w:rPr>
          <w:rFonts w:hint="eastAsia" w:ascii="方正仿宋_GBK" w:hAnsi="方正仿宋_GBK" w:eastAsia="方正仿宋_GBK" w:cs="方正仿宋_GBK"/>
          <w:sz w:val="32"/>
          <w:szCs w:val="32"/>
          <w:highlight w:val="none"/>
          <w:lang w:val="en-US" w:eastAsia="zh-CN"/>
        </w:rPr>
        <w:t>（项目名称）的询价采购文件，经详细研究，决定参加该项目的询价。</w:t>
      </w:r>
    </w:p>
    <w:p w14:paraId="695F03D8">
      <w:pPr>
        <w:pStyle w:val="9"/>
        <w:keepNext w:val="0"/>
        <w:keepLines w:val="0"/>
        <w:pageBreakBefore w:val="0"/>
        <w:widowControl w:val="0"/>
        <w:numPr>
          <w:ilvl w:val="0"/>
          <w:numId w:val="5"/>
        </w:numPr>
        <w:kinsoku/>
        <w:wordWrap/>
        <w:overflowPunct/>
        <w:topLinePunct w:val="0"/>
        <w:autoSpaceDE/>
        <w:autoSpaceDN/>
        <w:bidi w:val="0"/>
        <w:adjustRightInd/>
        <w:snapToGrid/>
        <w:spacing w:line="700" w:lineRule="exact"/>
        <w:jc w:val="both"/>
        <w:textAlignment w:val="auto"/>
        <w:rPr>
          <w:rFonts w:hint="eastAsia" w:ascii="方正仿宋_GBK" w:hAnsi="方正仿宋_GBK" w:eastAsia="方正仿宋_GBK" w:cs="方正仿宋_GBK"/>
          <w:sz w:val="32"/>
          <w:szCs w:val="32"/>
          <w:highlight w:val="none"/>
          <w:u w:val="single"/>
          <w:lang w:val="en-US" w:eastAsia="zh-CN"/>
        </w:rPr>
      </w:pPr>
      <w:r>
        <w:rPr>
          <w:rFonts w:hint="eastAsia" w:ascii="方正仿宋_GBK" w:hAnsi="方正仿宋_GBK" w:eastAsia="方正仿宋_GBK" w:cs="方正仿宋_GBK"/>
          <w:sz w:val="32"/>
          <w:szCs w:val="32"/>
          <w:highlight w:val="none"/>
          <w:lang w:val="en-US" w:eastAsia="zh-CN"/>
        </w:rPr>
        <w:t>愿意按照询价采购文件中的一切要求，提供本项目的产品，按总价报价为人民币大写：</w:t>
      </w:r>
      <w:r>
        <w:rPr>
          <w:rFonts w:hint="eastAsia" w:ascii="方正仿宋_GBK" w:hAnsi="方正仿宋_GBK" w:eastAsia="方正仿宋_GBK" w:cs="方正仿宋_GBK"/>
          <w:sz w:val="32"/>
          <w:szCs w:val="32"/>
          <w:highlight w:val="none"/>
          <w:u w:val="single"/>
          <w:lang w:val="en-US" w:eastAsia="zh-CN"/>
        </w:rPr>
        <w:t xml:space="preserve">        </w:t>
      </w:r>
      <w:r>
        <w:rPr>
          <w:rFonts w:hint="eastAsia" w:ascii="方正仿宋_GBK" w:hAnsi="方正仿宋_GBK" w:eastAsia="方正仿宋_GBK" w:cs="方正仿宋_GBK"/>
          <w:sz w:val="32"/>
          <w:szCs w:val="32"/>
          <w:highlight w:val="none"/>
          <w:u w:val="none"/>
          <w:lang w:val="en-US" w:eastAsia="zh-CN"/>
        </w:rPr>
        <w:t>元，</w:t>
      </w:r>
      <w:r>
        <w:rPr>
          <w:rFonts w:hint="eastAsia" w:ascii="方正仿宋_GBK" w:hAnsi="方正仿宋_GBK" w:eastAsia="方正仿宋_GBK" w:cs="方正仿宋_GBK"/>
          <w:sz w:val="32"/>
          <w:szCs w:val="32"/>
          <w:highlight w:val="none"/>
          <w:lang w:val="en-US"/>
        </w:rPr>
        <w:t>人民币小写：</w:t>
      </w:r>
      <w:r>
        <w:rPr>
          <w:rFonts w:hint="eastAsia" w:ascii="方正仿宋_GBK" w:hAnsi="方正仿宋_GBK" w:eastAsia="方正仿宋_GBK" w:cs="方正仿宋_GBK"/>
          <w:sz w:val="32"/>
          <w:szCs w:val="32"/>
          <w:highlight w:val="none"/>
          <w:u w:val="single"/>
          <w:lang w:val="en-US"/>
        </w:rPr>
        <w:t xml:space="preserve">     </w:t>
      </w:r>
      <w:r>
        <w:rPr>
          <w:rFonts w:hint="eastAsia" w:ascii="方正仿宋_GBK" w:hAnsi="方正仿宋_GBK" w:eastAsia="方正仿宋_GBK" w:cs="方正仿宋_GBK"/>
          <w:sz w:val="32"/>
          <w:szCs w:val="32"/>
          <w:highlight w:val="none"/>
          <w:lang w:val="en-US"/>
        </w:rPr>
        <w:t>元。</w:t>
      </w:r>
    </w:p>
    <w:p w14:paraId="10994537">
      <w:pPr>
        <w:pStyle w:val="9"/>
        <w:keepNext w:val="0"/>
        <w:keepLines w:val="0"/>
        <w:pageBreakBefore w:val="0"/>
        <w:widowControl w:val="0"/>
        <w:numPr>
          <w:ilvl w:val="0"/>
          <w:numId w:val="5"/>
        </w:numPr>
        <w:kinsoku/>
        <w:wordWrap/>
        <w:overflowPunct/>
        <w:topLinePunct w:val="0"/>
        <w:autoSpaceDE/>
        <w:autoSpaceDN/>
        <w:bidi w:val="0"/>
        <w:adjustRightInd/>
        <w:snapToGrid/>
        <w:spacing w:line="700" w:lineRule="exact"/>
        <w:jc w:val="both"/>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我方现提交的响应文件为：加盖鲜章纸质件。</w:t>
      </w:r>
    </w:p>
    <w:p w14:paraId="649C84C4">
      <w:pPr>
        <w:pStyle w:val="9"/>
        <w:keepNext w:val="0"/>
        <w:keepLines w:val="0"/>
        <w:pageBreakBefore w:val="0"/>
        <w:widowControl w:val="0"/>
        <w:numPr>
          <w:ilvl w:val="0"/>
          <w:numId w:val="0"/>
        </w:numPr>
        <w:kinsoku/>
        <w:wordWrap/>
        <w:overflowPunct/>
        <w:topLinePunct w:val="0"/>
        <w:autoSpaceDE/>
        <w:autoSpaceDN/>
        <w:bidi w:val="0"/>
        <w:adjustRightInd/>
        <w:snapToGrid/>
        <w:spacing w:line="700" w:lineRule="exact"/>
        <w:jc w:val="both"/>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3．我方承诺：本次询价的有效期90天。</w:t>
      </w:r>
    </w:p>
    <w:p w14:paraId="5CC39AD0">
      <w:pPr>
        <w:pStyle w:val="9"/>
        <w:keepNext w:val="0"/>
        <w:keepLines w:val="0"/>
        <w:pageBreakBefore w:val="0"/>
        <w:widowControl w:val="0"/>
        <w:numPr>
          <w:ilvl w:val="0"/>
          <w:numId w:val="0"/>
        </w:numPr>
        <w:kinsoku/>
        <w:wordWrap/>
        <w:overflowPunct/>
        <w:topLinePunct w:val="0"/>
        <w:autoSpaceDE/>
        <w:autoSpaceDN/>
        <w:bidi w:val="0"/>
        <w:adjustRightInd/>
        <w:snapToGrid/>
        <w:spacing w:line="700" w:lineRule="exact"/>
        <w:jc w:val="both"/>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4．我方完全理解和接受贵方询价采购文件的一切规定和要求及评审办法。</w:t>
      </w:r>
    </w:p>
    <w:p w14:paraId="5A05E279">
      <w:pPr>
        <w:pStyle w:val="9"/>
        <w:keepNext w:val="0"/>
        <w:keepLines w:val="0"/>
        <w:pageBreakBefore w:val="0"/>
        <w:widowControl w:val="0"/>
        <w:numPr>
          <w:ilvl w:val="0"/>
          <w:numId w:val="0"/>
        </w:numPr>
        <w:kinsoku/>
        <w:wordWrap/>
        <w:overflowPunct/>
        <w:topLinePunct w:val="0"/>
        <w:autoSpaceDE/>
        <w:autoSpaceDN/>
        <w:bidi w:val="0"/>
        <w:adjustRightInd/>
        <w:snapToGrid/>
        <w:spacing w:line="700" w:lineRule="exact"/>
        <w:jc w:val="both"/>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5．在整个询价采购过程中，我方若有违规行为愿接受相关法律处罚。</w:t>
      </w:r>
    </w:p>
    <w:p w14:paraId="497E8D9C">
      <w:pPr>
        <w:pStyle w:val="9"/>
        <w:keepNext w:val="0"/>
        <w:keepLines w:val="0"/>
        <w:pageBreakBefore w:val="0"/>
        <w:widowControl w:val="0"/>
        <w:numPr>
          <w:ilvl w:val="0"/>
          <w:numId w:val="0"/>
        </w:numPr>
        <w:kinsoku/>
        <w:wordWrap/>
        <w:overflowPunct/>
        <w:topLinePunct w:val="0"/>
        <w:autoSpaceDE/>
        <w:autoSpaceDN/>
        <w:bidi w:val="0"/>
        <w:adjustRightInd/>
        <w:snapToGrid/>
        <w:spacing w:line="700" w:lineRule="exact"/>
        <w:jc w:val="both"/>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6．我方若中选，将按照询价结果签订合同，并且严格履行合同义务。本承诺函将成为合同不可分割的一部分，与合同具有同等的法律效力。</w:t>
      </w:r>
    </w:p>
    <w:p w14:paraId="1EE22AEB">
      <w:pPr>
        <w:keepNext w:val="0"/>
        <w:keepLines w:val="0"/>
        <w:pageBreakBefore w:val="0"/>
        <w:widowControl w:val="0"/>
        <w:kinsoku/>
        <w:wordWrap/>
        <w:overflowPunct/>
        <w:topLinePunct w:val="0"/>
        <w:autoSpaceDE/>
        <w:autoSpaceDN/>
        <w:bidi w:val="0"/>
        <w:adjustRightInd/>
        <w:snapToGrid/>
        <w:spacing w:line="700" w:lineRule="exact"/>
        <w:textAlignment w:val="auto"/>
        <w:rPr>
          <w:rFonts w:hint="eastAsia" w:ascii="方正仿宋_GBK" w:hAnsi="方正仿宋_GBK" w:eastAsia="方正仿宋_GBK" w:cs="方正仿宋_GBK"/>
          <w:b/>
          <w:kern w:val="2"/>
          <w:sz w:val="32"/>
          <w:szCs w:val="32"/>
          <w:highlight w:val="none"/>
          <w:lang w:val="en-US" w:eastAsia="zh-CN" w:bidi="ar-SA"/>
        </w:rPr>
      </w:pPr>
      <w:r>
        <w:rPr>
          <w:rFonts w:hint="eastAsia" w:ascii="方正仿宋_GBK" w:hAnsi="方正仿宋_GBK" w:eastAsia="方正仿宋_GBK" w:cs="方正仿宋_GBK"/>
          <w:b/>
          <w:kern w:val="2"/>
          <w:sz w:val="32"/>
          <w:szCs w:val="32"/>
          <w:highlight w:val="none"/>
          <w:lang w:val="en-US" w:eastAsia="zh-CN" w:bidi="ar-SA"/>
        </w:rPr>
        <w:t>7.采购人有权与供应商在二次议价时对于招标文件不明晰的内容进行商务谈判，进一步明确需求。</w:t>
      </w:r>
    </w:p>
    <w:p w14:paraId="5D210568">
      <w:pPr>
        <w:pStyle w:val="9"/>
        <w:keepNext w:val="0"/>
        <w:keepLines w:val="0"/>
        <w:pageBreakBefore w:val="0"/>
        <w:widowControl w:val="0"/>
        <w:numPr>
          <w:ilvl w:val="0"/>
          <w:numId w:val="0"/>
        </w:numPr>
        <w:kinsoku/>
        <w:wordWrap/>
        <w:overflowPunct/>
        <w:topLinePunct w:val="0"/>
        <w:autoSpaceDE/>
        <w:autoSpaceDN/>
        <w:bidi w:val="0"/>
        <w:adjustRightInd/>
        <w:snapToGrid/>
        <w:spacing w:line="700" w:lineRule="exact"/>
        <w:jc w:val="right"/>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供应商名称（公章）：</w:t>
      </w:r>
    </w:p>
    <w:p w14:paraId="22A1CEC6">
      <w:pPr>
        <w:tabs>
          <w:tab w:val="left" w:pos="2895"/>
        </w:tabs>
        <w:spacing w:line="600" w:lineRule="exact"/>
        <w:ind w:firstLine="596" w:firstLineChars="200"/>
        <w:jc w:val="right"/>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年  月   日</w:t>
      </w:r>
    </w:p>
    <w:p w14:paraId="55472DEF">
      <w:pPr>
        <w:rPr>
          <w:rFonts w:ascii="微软雅黑" w:hAnsi="微软雅黑" w:eastAsia="微软雅黑" w:cs="微软雅黑"/>
          <w:sz w:val="30"/>
          <w:szCs w:val="30"/>
          <w:highlight w:val="none"/>
        </w:rPr>
      </w:pPr>
      <w:r>
        <w:rPr>
          <w:rFonts w:hint="eastAsia" w:ascii="方正仿宋_GBK" w:hAnsi="方正仿宋_GBK" w:eastAsia="方正仿宋_GBK" w:cs="方正仿宋_GBK"/>
          <w:sz w:val="32"/>
          <w:szCs w:val="32"/>
          <w:highlight w:val="none"/>
          <w:lang w:val="en-US" w:eastAsia="zh-CN"/>
        </w:rPr>
        <w:br w:type="page"/>
      </w:r>
    </w:p>
    <w:p w14:paraId="3BAEBCE1">
      <w:pPr>
        <w:tabs>
          <w:tab w:val="left" w:pos="2895"/>
        </w:tabs>
        <w:spacing w:line="600" w:lineRule="exact"/>
        <w:ind w:firstLine="596" w:firstLineChars="200"/>
        <w:jc w:val="center"/>
        <w:rPr>
          <w:rFonts w:ascii="微软雅黑" w:hAnsi="微软雅黑" w:eastAsia="微软雅黑" w:cs="微软雅黑"/>
          <w:b/>
          <w:bCs/>
          <w:sz w:val="32"/>
          <w:szCs w:val="32"/>
          <w:highlight w:val="none"/>
        </w:rPr>
      </w:pPr>
      <w:r>
        <w:rPr>
          <w:rFonts w:hint="eastAsia" w:ascii="微软雅黑" w:hAnsi="微软雅黑" w:eastAsia="微软雅黑" w:cs="微软雅黑"/>
          <w:b/>
          <w:bCs/>
          <w:sz w:val="32"/>
          <w:szCs w:val="32"/>
          <w:highlight w:val="none"/>
        </w:rPr>
        <w:t>报价明细表</w:t>
      </w:r>
    </w:p>
    <w:tbl>
      <w:tblPr>
        <w:tblStyle w:val="13"/>
        <w:tblpPr w:leftFromText="180" w:rightFromText="180" w:vertAnchor="text" w:horzAnchor="margin" w:tblpY="268"/>
        <w:tblOverlap w:val="never"/>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543"/>
        <w:gridCol w:w="1831"/>
        <w:gridCol w:w="1590"/>
        <w:gridCol w:w="2249"/>
        <w:gridCol w:w="1275"/>
      </w:tblGrid>
      <w:tr w14:paraId="47C3A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7A35BE77">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序号</w:t>
            </w:r>
          </w:p>
        </w:tc>
        <w:tc>
          <w:tcPr>
            <w:tcW w:w="1543" w:type="dxa"/>
            <w:noWrap w:val="0"/>
            <w:vAlign w:val="center"/>
          </w:tcPr>
          <w:p w14:paraId="549FFA62">
            <w:pPr>
              <w:spacing w:line="300" w:lineRule="exact"/>
              <w:jc w:val="center"/>
              <w:rPr>
                <w:rFonts w:hint="default" w:ascii="微软雅黑" w:hAnsi="微软雅黑" w:eastAsia="微软雅黑" w:cs="微软雅黑"/>
                <w:b/>
                <w:sz w:val="24"/>
                <w:szCs w:val="24"/>
                <w:highlight w:val="none"/>
                <w:lang w:val="en-US" w:eastAsia="zh-CN"/>
              </w:rPr>
            </w:pPr>
            <w:r>
              <w:rPr>
                <w:rFonts w:hint="eastAsia" w:ascii="微软雅黑" w:hAnsi="微软雅黑" w:eastAsia="微软雅黑" w:cs="微软雅黑"/>
                <w:b/>
                <w:sz w:val="24"/>
                <w:szCs w:val="24"/>
                <w:highlight w:val="none"/>
                <w:lang w:val="en-US" w:eastAsia="zh-CN"/>
              </w:rPr>
              <w:t>采购人需求项目名称</w:t>
            </w:r>
          </w:p>
        </w:tc>
        <w:tc>
          <w:tcPr>
            <w:tcW w:w="1831" w:type="dxa"/>
            <w:noWrap w:val="0"/>
            <w:vAlign w:val="center"/>
          </w:tcPr>
          <w:p w14:paraId="08CA6F2F">
            <w:pPr>
              <w:spacing w:line="300" w:lineRule="exact"/>
              <w:jc w:val="center"/>
              <w:rPr>
                <w:rFonts w:hint="default" w:ascii="微软雅黑" w:hAnsi="微软雅黑" w:eastAsia="微软雅黑" w:cs="微软雅黑"/>
                <w:b/>
                <w:sz w:val="24"/>
                <w:szCs w:val="24"/>
                <w:highlight w:val="none"/>
                <w:lang w:val="en-US"/>
              </w:rPr>
            </w:pPr>
            <w:r>
              <w:rPr>
                <w:rFonts w:hint="eastAsia" w:ascii="微软雅黑" w:hAnsi="微软雅黑" w:eastAsia="微软雅黑" w:cs="微软雅黑"/>
                <w:b/>
                <w:sz w:val="24"/>
                <w:szCs w:val="24"/>
                <w:highlight w:val="none"/>
                <w:lang w:val="en-US" w:eastAsia="zh-CN"/>
              </w:rPr>
              <w:t>供应商响应的生产厂家、产品名称及</w:t>
            </w:r>
            <w:r>
              <w:rPr>
                <w:rFonts w:hint="eastAsia" w:ascii="微软雅黑" w:hAnsi="微软雅黑" w:eastAsia="微软雅黑" w:cs="微软雅黑"/>
                <w:b/>
                <w:sz w:val="24"/>
                <w:szCs w:val="24"/>
                <w:highlight w:val="none"/>
                <w:lang w:eastAsia="zh-CN"/>
              </w:rPr>
              <w:t>规格</w:t>
            </w:r>
            <w:r>
              <w:rPr>
                <w:rFonts w:hint="eastAsia" w:ascii="微软雅黑" w:hAnsi="微软雅黑" w:eastAsia="微软雅黑" w:cs="微软雅黑"/>
                <w:b/>
                <w:sz w:val="24"/>
                <w:szCs w:val="24"/>
                <w:highlight w:val="none"/>
                <w:lang w:val="en-US" w:eastAsia="zh-CN"/>
              </w:rPr>
              <w:t>型号</w:t>
            </w:r>
          </w:p>
        </w:tc>
        <w:tc>
          <w:tcPr>
            <w:tcW w:w="1590" w:type="dxa"/>
            <w:noWrap w:val="0"/>
            <w:vAlign w:val="center"/>
          </w:tcPr>
          <w:p w14:paraId="73BCAC2E">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数量</w:t>
            </w:r>
          </w:p>
        </w:tc>
        <w:tc>
          <w:tcPr>
            <w:tcW w:w="2249" w:type="dxa"/>
            <w:noWrap w:val="0"/>
            <w:vAlign w:val="center"/>
          </w:tcPr>
          <w:p w14:paraId="62F51B0F">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单价（元）</w:t>
            </w:r>
          </w:p>
        </w:tc>
        <w:tc>
          <w:tcPr>
            <w:tcW w:w="1275" w:type="dxa"/>
            <w:noWrap w:val="0"/>
            <w:vAlign w:val="center"/>
          </w:tcPr>
          <w:p w14:paraId="40B38FD5">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合计（元）</w:t>
            </w:r>
          </w:p>
        </w:tc>
      </w:tr>
      <w:tr w14:paraId="675A2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0F53DD48">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1</w:t>
            </w:r>
          </w:p>
        </w:tc>
        <w:tc>
          <w:tcPr>
            <w:tcW w:w="1543" w:type="dxa"/>
            <w:noWrap w:val="0"/>
            <w:vAlign w:val="center"/>
          </w:tcPr>
          <w:p w14:paraId="42D52072">
            <w:pPr>
              <w:spacing w:line="300" w:lineRule="exact"/>
              <w:rPr>
                <w:rFonts w:ascii="微软雅黑" w:hAnsi="微软雅黑" w:eastAsia="微软雅黑" w:cs="微软雅黑"/>
                <w:sz w:val="24"/>
                <w:szCs w:val="24"/>
                <w:highlight w:val="none"/>
              </w:rPr>
            </w:pPr>
          </w:p>
        </w:tc>
        <w:tc>
          <w:tcPr>
            <w:tcW w:w="1831" w:type="dxa"/>
            <w:noWrap w:val="0"/>
            <w:vAlign w:val="top"/>
          </w:tcPr>
          <w:p w14:paraId="1AF5C2E7">
            <w:pPr>
              <w:spacing w:line="300" w:lineRule="exact"/>
              <w:rPr>
                <w:rFonts w:ascii="微软雅黑" w:hAnsi="微软雅黑" w:eastAsia="微软雅黑" w:cs="微软雅黑"/>
                <w:sz w:val="24"/>
                <w:szCs w:val="24"/>
                <w:highlight w:val="none"/>
              </w:rPr>
            </w:pPr>
          </w:p>
        </w:tc>
        <w:tc>
          <w:tcPr>
            <w:tcW w:w="1590" w:type="dxa"/>
            <w:noWrap w:val="0"/>
            <w:vAlign w:val="top"/>
          </w:tcPr>
          <w:p w14:paraId="6C77E23F">
            <w:pPr>
              <w:spacing w:line="300" w:lineRule="exact"/>
              <w:rPr>
                <w:rFonts w:ascii="微软雅黑" w:hAnsi="微软雅黑" w:eastAsia="微软雅黑" w:cs="微软雅黑"/>
                <w:sz w:val="24"/>
                <w:szCs w:val="24"/>
                <w:highlight w:val="none"/>
              </w:rPr>
            </w:pPr>
          </w:p>
        </w:tc>
        <w:tc>
          <w:tcPr>
            <w:tcW w:w="2249" w:type="dxa"/>
            <w:noWrap w:val="0"/>
            <w:vAlign w:val="top"/>
          </w:tcPr>
          <w:p w14:paraId="0D96147E">
            <w:pPr>
              <w:spacing w:line="300" w:lineRule="exact"/>
              <w:rPr>
                <w:rFonts w:ascii="微软雅黑" w:hAnsi="微软雅黑" w:eastAsia="微软雅黑" w:cs="微软雅黑"/>
                <w:sz w:val="24"/>
                <w:szCs w:val="24"/>
                <w:highlight w:val="none"/>
              </w:rPr>
            </w:pPr>
          </w:p>
        </w:tc>
        <w:tc>
          <w:tcPr>
            <w:tcW w:w="1275" w:type="dxa"/>
            <w:noWrap w:val="0"/>
            <w:vAlign w:val="top"/>
          </w:tcPr>
          <w:p w14:paraId="178B286A">
            <w:pPr>
              <w:spacing w:line="300" w:lineRule="exact"/>
              <w:rPr>
                <w:rFonts w:ascii="微软雅黑" w:hAnsi="微软雅黑" w:eastAsia="微软雅黑" w:cs="微软雅黑"/>
                <w:sz w:val="24"/>
                <w:szCs w:val="24"/>
                <w:highlight w:val="none"/>
              </w:rPr>
            </w:pPr>
          </w:p>
        </w:tc>
      </w:tr>
      <w:tr w14:paraId="0CDB9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5BA83960">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2</w:t>
            </w:r>
          </w:p>
        </w:tc>
        <w:tc>
          <w:tcPr>
            <w:tcW w:w="1543" w:type="dxa"/>
            <w:noWrap w:val="0"/>
            <w:vAlign w:val="center"/>
          </w:tcPr>
          <w:p w14:paraId="63E2238A">
            <w:pPr>
              <w:spacing w:line="300" w:lineRule="exact"/>
              <w:rPr>
                <w:rFonts w:ascii="微软雅黑" w:hAnsi="微软雅黑" w:eastAsia="微软雅黑" w:cs="微软雅黑"/>
                <w:sz w:val="24"/>
                <w:szCs w:val="24"/>
                <w:highlight w:val="none"/>
              </w:rPr>
            </w:pPr>
          </w:p>
        </w:tc>
        <w:tc>
          <w:tcPr>
            <w:tcW w:w="1831" w:type="dxa"/>
            <w:noWrap w:val="0"/>
            <w:vAlign w:val="top"/>
          </w:tcPr>
          <w:p w14:paraId="5998F27D">
            <w:pPr>
              <w:spacing w:line="300" w:lineRule="exact"/>
              <w:rPr>
                <w:rFonts w:ascii="微软雅黑" w:hAnsi="微软雅黑" w:eastAsia="微软雅黑" w:cs="微软雅黑"/>
                <w:sz w:val="24"/>
                <w:szCs w:val="24"/>
                <w:highlight w:val="none"/>
              </w:rPr>
            </w:pPr>
          </w:p>
        </w:tc>
        <w:tc>
          <w:tcPr>
            <w:tcW w:w="1590" w:type="dxa"/>
            <w:noWrap w:val="0"/>
            <w:vAlign w:val="top"/>
          </w:tcPr>
          <w:p w14:paraId="33F7A9E2">
            <w:pPr>
              <w:spacing w:line="300" w:lineRule="exact"/>
              <w:rPr>
                <w:rFonts w:ascii="微软雅黑" w:hAnsi="微软雅黑" w:eastAsia="微软雅黑" w:cs="微软雅黑"/>
                <w:sz w:val="24"/>
                <w:szCs w:val="24"/>
                <w:highlight w:val="none"/>
              </w:rPr>
            </w:pPr>
          </w:p>
        </w:tc>
        <w:tc>
          <w:tcPr>
            <w:tcW w:w="2249" w:type="dxa"/>
            <w:noWrap w:val="0"/>
            <w:vAlign w:val="top"/>
          </w:tcPr>
          <w:p w14:paraId="3E29EBE0">
            <w:pPr>
              <w:spacing w:line="300" w:lineRule="exact"/>
              <w:rPr>
                <w:rFonts w:ascii="微软雅黑" w:hAnsi="微软雅黑" w:eastAsia="微软雅黑" w:cs="微软雅黑"/>
                <w:sz w:val="24"/>
                <w:szCs w:val="24"/>
                <w:highlight w:val="none"/>
              </w:rPr>
            </w:pPr>
          </w:p>
        </w:tc>
        <w:tc>
          <w:tcPr>
            <w:tcW w:w="1275" w:type="dxa"/>
            <w:noWrap w:val="0"/>
            <w:vAlign w:val="top"/>
          </w:tcPr>
          <w:p w14:paraId="419E0D7F">
            <w:pPr>
              <w:spacing w:line="300" w:lineRule="exact"/>
              <w:rPr>
                <w:rFonts w:ascii="微软雅黑" w:hAnsi="微软雅黑" w:eastAsia="微软雅黑" w:cs="微软雅黑"/>
                <w:sz w:val="24"/>
                <w:szCs w:val="24"/>
                <w:highlight w:val="none"/>
              </w:rPr>
            </w:pPr>
          </w:p>
        </w:tc>
      </w:tr>
      <w:tr w14:paraId="5002E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67F070B9">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3</w:t>
            </w:r>
          </w:p>
        </w:tc>
        <w:tc>
          <w:tcPr>
            <w:tcW w:w="1543" w:type="dxa"/>
            <w:noWrap w:val="0"/>
            <w:vAlign w:val="center"/>
          </w:tcPr>
          <w:p w14:paraId="1C530A0D">
            <w:pPr>
              <w:spacing w:line="300" w:lineRule="exact"/>
              <w:rPr>
                <w:rFonts w:ascii="微软雅黑" w:hAnsi="微软雅黑" w:eastAsia="微软雅黑" w:cs="微软雅黑"/>
                <w:sz w:val="24"/>
                <w:szCs w:val="24"/>
                <w:highlight w:val="none"/>
              </w:rPr>
            </w:pPr>
          </w:p>
        </w:tc>
        <w:tc>
          <w:tcPr>
            <w:tcW w:w="1831" w:type="dxa"/>
            <w:noWrap w:val="0"/>
            <w:vAlign w:val="top"/>
          </w:tcPr>
          <w:p w14:paraId="0ADBB7A2">
            <w:pPr>
              <w:spacing w:line="300" w:lineRule="exact"/>
              <w:rPr>
                <w:rFonts w:ascii="微软雅黑" w:hAnsi="微软雅黑" w:eastAsia="微软雅黑" w:cs="微软雅黑"/>
                <w:sz w:val="24"/>
                <w:szCs w:val="24"/>
                <w:highlight w:val="none"/>
              </w:rPr>
            </w:pPr>
          </w:p>
        </w:tc>
        <w:tc>
          <w:tcPr>
            <w:tcW w:w="1590" w:type="dxa"/>
            <w:noWrap w:val="0"/>
            <w:vAlign w:val="top"/>
          </w:tcPr>
          <w:p w14:paraId="7B437B3B">
            <w:pPr>
              <w:spacing w:line="300" w:lineRule="exact"/>
              <w:rPr>
                <w:rFonts w:ascii="微软雅黑" w:hAnsi="微软雅黑" w:eastAsia="微软雅黑" w:cs="微软雅黑"/>
                <w:sz w:val="24"/>
                <w:szCs w:val="24"/>
                <w:highlight w:val="none"/>
              </w:rPr>
            </w:pPr>
          </w:p>
        </w:tc>
        <w:tc>
          <w:tcPr>
            <w:tcW w:w="2249" w:type="dxa"/>
            <w:noWrap w:val="0"/>
            <w:vAlign w:val="top"/>
          </w:tcPr>
          <w:p w14:paraId="227472E4">
            <w:pPr>
              <w:spacing w:line="300" w:lineRule="exact"/>
              <w:rPr>
                <w:rFonts w:ascii="微软雅黑" w:hAnsi="微软雅黑" w:eastAsia="微软雅黑" w:cs="微软雅黑"/>
                <w:sz w:val="24"/>
                <w:szCs w:val="24"/>
                <w:highlight w:val="none"/>
              </w:rPr>
            </w:pPr>
          </w:p>
        </w:tc>
        <w:tc>
          <w:tcPr>
            <w:tcW w:w="1275" w:type="dxa"/>
            <w:noWrap w:val="0"/>
            <w:vAlign w:val="top"/>
          </w:tcPr>
          <w:p w14:paraId="2C06FE28">
            <w:pPr>
              <w:spacing w:line="300" w:lineRule="exact"/>
              <w:rPr>
                <w:rFonts w:ascii="微软雅黑" w:hAnsi="微软雅黑" w:eastAsia="微软雅黑" w:cs="微软雅黑"/>
                <w:sz w:val="24"/>
                <w:szCs w:val="24"/>
                <w:highlight w:val="none"/>
              </w:rPr>
            </w:pPr>
          </w:p>
        </w:tc>
      </w:tr>
      <w:tr w14:paraId="3ABEB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5A52133B">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4</w:t>
            </w:r>
          </w:p>
        </w:tc>
        <w:tc>
          <w:tcPr>
            <w:tcW w:w="1543" w:type="dxa"/>
            <w:noWrap w:val="0"/>
            <w:vAlign w:val="center"/>
          </w:tcPr>
          <w:p w14:paraId="7E28D004">
            <w:pPr>
              <w:spacing w:line="300" w:lineRule="exact"/>
              <w:rPr>
                <w:rFonts w:ascii="微软雅黑" w:hAnsi="微软雅黑" w:eastAsia="微软雅黑" w:cs="微软雅黑"/>
                <w:sz w:val="24"/>
                <w:szCs w:val="24"/>
                <w:highlight w:val="none"/>
              </w:rPr>
            </w:pPr>
          </w:p>
        </w:tc>
        <w:tc>
          <w:tcPr>
            <w:tcW w:w="1831" w:type="dxa"/>
            <w:noWrap w:val="0"/>
            <w:vAlign w:val="top"/>
          </w:tcPr>
          <w:p w14:paraId="6A48AF66">
            <w:pPr>
              <w:spacing w:line="300" w:lineRule="exact"/>
              <w:rPr>
                <w:rFonts w:ascii="微软雅黑" w:hAnsi="微软雅黑" w:eastAsia="微软雅黑" w:cs="微软雅黑"/>
                <w:sz w:val="24"/>
                <w:szCs w:val="24"/>
                <w:highlight w:val="none"/>
              </w:rPr>
            </w:pPr>
          </w:p>
        </w:tc>
        <w:tc>
          <w:tcPr>
            <w:tcW w:w="1590" w:type="dxa"/>
            <w:noWrap w:val="0"/>
            <w:vAlign w:val="top"/>
          </w:tcPr>
          <w:p w14:paraId="7D875474">
            <w:pPr>
              <w:spacing w:line="300" w:lineRule="exact"/>
              <w:rPr>
                <w:rFonts w:ascii="微软雅黑" w:hAnsi="微软雅黑" w:eastAsia="微软雅黑" w:cs="微软雅黑"/>
                <w:sz w:val="24"/>
                <w:szCs w:val="24"/>
                <w:highlight w:val="none"/>
              </w:rPr>
            </w:pPr>
          </w:p>
        </w:tc>
        <w:tc>
          <w:tcPr>
            <w:tcW w:w="2249" w:type="dxa"/>
            <w:noWrap w:val="0"/>
            <w:vAlign w:val="top"/>
          </w:tcPr>
          <w:p w14:paraId="685CAAC3">
            <w:pPr>
              <w:spacing w:line="300" w:lineRule="exact"/>
              <w:rPr>
                <w:rFonts w:ascii="微软雅黑" w:hAnsi="微软雅黑" w:eastAsia="微软雅黑" w:cs="微软雅黑"/>
                <w:sz w:val="24"/>
                <w:szCs w:val="24"/>
                <w:highlight w:val="none"/>
              </w:rPr>
            </w:pPr>
          </w:p>
        </w:tc>
        <w:tc>
          <w:tcPr>
            <w:tcW w:w="1275" w:type="dxa"/>
            <w:noWrap w:val="0"/>
            <w:vAlign w:val="top"/>
          </w:tcPr>
          <w:p w14:paraId="21655023">
            <w:pPr>
              <w:spacing w:line="300" w:lineRule="exact"/>
              <w:rPr>
                <w:rFonts w:ascii="微软雅黑" w:hAnsi="微软雅黑" w:eastAsia="微软雅黑" w:cs="微软雅黑"/>
                <w:sz w:val="24"/>
                <w:szCs w:val="24"/>
                <w:highlight w:val="none"/>
              </w:rPr>
            </w:pPr>
          </w:p>
        </w:tc>
      </w:tr>
      <w:tr w14:paraId="63F7C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30FB5A29">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5</w:t>
            </w:r>
          </w:p>
        </w:tc>
        <w:tc>
          <w:tcPr>
            <w:tcW w:w="1543" w:type="dxa"/>
            <w:noWrap w:val="0"/>
            <w:vAlign w:val="center"/>
          </w:tcPr>
          <w:p w14:paraId="0ABCC790">
            <w:pPr>
              <w:spacing w:line="300" w:lineRule="exact"/>
              <w:rPr>
                <w:rFonts w:ascii="微软雅黑" w:hAnsi="微软雅黑" w:eastAsia="微软雅黑" w:cs="微软雅黑"/>
                <w:sz w:val="24"/>
                <w:szCs w:val="24"/>
                <w:highlight w:val="none"/>
              </w:rPr>
            </w:pPr>
          </w:p>
        </w:tc>
        <w:tc>
          <w:tcPr>
            <w:tcW w:w="1831" w:type="dxa"/>
            <w:noWrap w:val="0"/>
            <w:vAlign w:val="top"/>
          </w:tcPr>
          <w:p w14:paraId="0CF481E2">
            <w:pPr>
              <w:spacing w:line="300" w:lineRule="exact"/>
              <w:rPr>
                <w:rFonts w:ascii="微软雅黑" w:hAnsi="微软雅黑" w:eastAsia="微软雅黑" w:cs="微软雅黑"/>
                <w:sz w:val="24"/>
                <w:szCs w:val="24"/>
                <w:highlight w:val="none"/>
              </w:rPr>
            </w:pPr>
          </w:p>
        </w:tc>
        <w:tc>
          <w:tcPr>
            <w:tcW w:w="1590" w:type="dxa"/>
            <w:noWrap w:val="0"/>
            <w:vAlign w:val="top"/>
          </w:tcPr>
          <w:p w14:paraId="29AF06FF">
            <w:pPr>
              <w:spacing w:line="300" w:lineRule="exact"/>
              <w:rPr>
                <w:rFonts w:ascii="微软雅黑" w:hAnsi="微软雅黑" w:eastAsia="微软雅黑" w:cs="微软雅黑"/>
                <w:sz w:val="24"/>
                <w:szCs w:val="24"/>
                <w:highlight w:val="none"/>
              </w:rPr>
            </w:pPr>
          </w:p>
        </w:tc>
        <w:tc>
          <w:tcPr>
            <w:tcW w:w="2249" w:type="dxa"/>
            <w:noWrap w:val="0"/>
            <w:vAlign w:val="top"/>
          </w:tcPr>
          <w:p w14:paraId="0A4B40D1">
            <w:pPr>
              <w:spacing w:line="300" w:lineRule="exact"/>
              <w:rPr>
                <w:rFonts w:ascii="微软雅黑" w:hAnsi="微软雅黑" w:eastAsia="微软雅黑" w:cs="微软雅黑"/>
                <w:sz w:val="24"/>
                <w:szCs w:val="24"/>
                <w:highlight w:val="none"/>
              </w:rPr>
            </w:pPr>
          </w:p>
        </w:tc>
        <w:tc>
          <w:tcPr>
            <w:tcW w:w="1275" w:type="dxa"/>
            <w:noWrap w:val="0"/>
            <w:vAlign w:val="top"/>
          </w:tcPr>
          <w:p w14:paraId="196E14A8">
            <w:pPr>
              <w:spacing w:line="300" w:lineRule="exact"/>
              <w:rPr>
                <w:rFonts w:ascii="微软雅黑" w:hAnsi="微软雅黑" w:eastAsia="微软雅黑" w:cs="微软雅黑"/>
                <w:sz w:val="24"/>
                <w:szCs w:val="24"/>
                <w:highlight w:val="none"/>
              </w:rPr>
            </w:pPr>
          </w:p>
        </w:tc>
      </w:tr>
      <w:tr w14:paraId="2B684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6B13A84C">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6</w:t>
            </w:r>
          </w:p>
        </w:tc>
        <w:tc>
          <w:tcPr>
            <w:tcW w:w="1543" w:type="dxa"/>
            <w:noWrap w:val="0"/>
            <w:vAlign w:val="center"/>
          </w:tcPr>
          <w:p w14:paraId="7C0FBE8E">
            <w:pPr>
              <w:spacing w:line="300" w:lineRule="exact"/>
              <w:rPr>
                <w:rFonts w:ascii="微软雅黑" w:hAnsi="微软雅黑" w:eastAsia="微软雅黑" w:cs="微软雅黑"/>
                <w:sz w:val="24"/>
                <w:szCs w:val="24"/>
                <w:highlight w:val="none"/>
              </w:rPr>
            </w:pPr>
          </w:p>
        </w:tc>
        <w:tc>
          <w:tcPr>
            <w:tcW w:w="1831" w:type="dxa"/>
            <w:noWrap w:val="0"/>
            <w:vAlign w:val="top"/>
          </w:tcPr>
          <w:p w14:paraId="3494FDC5">
            <w:pPr>
              <w:spacing w:line="300" w:lineRule="exact"/>
              <w:rPr>
                <w:rFonts w:ascii="微软雅黑" w:hAnsi="微软雅黑" w:eastAsia="微软雅黑" w:cs="微软雅黑"/>
                <w:sz w:val="24"/>
                <w:szCs w:val="24"/>
                <w:highlight w:val="none"/>
              </w:rPr>
            </w:pPr>
          </w:p>
        </w:tc>
        <w:tc>
          <w:tcPr>
            <w:tcW w:w="1590" w:type="dxa"/>
            <w:noWrap w:val="0"/>
            <w:vAlign w:val="top"/>
          </w:tcPr>
          <w:p w14:paraId="44236623">
            <w:pPr>
              <w:spacing w:line="300" w:lineRule="exact"/>
              <w:rPr>
                <w:rFonts w:ascii="微软雅黑" w:hAnsi="微软雅黑" w:eastAsia="微软雅黑" w:cs="微软雅黑"/>
                <w:sz w:val="24"/>
                <w:szCs w:val="24"/>
                <w:highlight w:val="none"/>
              </w:rPr>
            </w:pPr>
          </w:p>
        </w:tc>
        <w:tc>
          <w:tcPr>
            <w:tcW w:w="2249" w:type="dxa"/>
            <w:noWrap w:val="0"/>
            <w:vAlign w:val="top"/>
          </w:tcPr>
          <w:p w14:paraId="78BE0BEE">
            <w:pPr>
              <w:spacing w:line="300" w:lineRule="exact"/>
              <w:rPr>
                <w:rFonts w:ascii="微软雅黑" w:hAnsi="微软雅黑" w:eastAsia="微软雅黑" w:cs="微软雅黑"/>
                <w:sz w:val="24"/>
                <w:szCs w:val="24"/>
                <w:highlight w:val="none"/>
              </w:rPr>
            </w:pPr>
          </w:p>
        </w:tc>
        <w:tc>
          <w:tcPr>
            <w:tcW w:w="1275" w:type="dxa"/>
            <w:noWrap w:val="0"/>
            <w:vAlign w:val="top"/>
          </w:tcPr>
          <w:p w14:paraId="79A68812">
            <w:pPr>
              <w:spacing w:line="300" w:lineRule="exact"/>
              <w:rPr>
                <w:rFonts w:ascii="微软雅黑" w:hAnsi="微软雅黑" w:eastAsia="微软雅黑" w:cs="微软雅黑"/>
                <w:sz w:val="24"/>
                <w:szCs w:val="24"/>
                <w:highlight w:val="none"/>
              </w:rPr>
            </w:pPr>
          </w:p>
        </w:tc>
      </w:tr>
      <w:tr w14:paraId="08F5A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0C038B59">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7</w:t>
            </w:r>
          </w:p>
        </w:tc>
        <w:tc>
          <w:tcPr>
            <w:tcW w:w="1543" w:type="dxa"/>
            <w:noWrap w:val="0"/>
            <w:vAlign w:val="center"/>
          </w:tcPr>
          <w:p w14:paraId="156FF99B">
            <w:pPr>
              <w:spacing w:line="300" w:lineRule="exact"/>
              <w:rPr>
                <w:rFonts w:hint="default" w:ascii="微软雅黑" w:hAnsi="微软雅黑" w:eastAsia="微软雅黑" w:cs="微软雅黑"/>
                <w:sz w:val="24"/>
                <w:szCs w:val="24"/>
                <w:highlight w:val="none"/>
                <w:lang w:val="en-US" w:eastAsia="zh-CN"/>
              </w:rPr>
            </w:pPr>
          </w:p>
        </w:tc>
        <w:tc>
          <w:tcPr>
            <w:tcW w:w="1831" w:type="dxa"/>
            <w:noWrap w:val="0"/>
            <w:vAlign w:val="top"/>
          </w:tcPr>
          <w:p w14:paraId="3180C4B5">
            <w:pPr>
              <w:spacing w:line="300" w:lineRule="exact"/>
              <w:rPr>
                <w:rFonts w:ascii="微软雅黑" w:hAnsi="微软雅黑" w:eastAsia="微软雅黑" w:cs="微软雅黑"/>
                <w:sz w:val="24"/>
                <w:szCs w:val="24"/>
                <w:highlight w:val="none"/>
              </w:rPr>
            </w:pPr>
          </w:p>
        </w:tc>
        <w:tc>
          <w:tcPr>
            <w:tcW w:w="1590" w:type="dxa"/>
            <w:noWrap w:val="0"/>
            <w:vAlign w:val="top"/>
          </w:tcPr>
          <w:p w14:paraId="7514B4D6">
            <w:pPr>
              <w:spacing w:line="300" w:lineRule="exact"/>
              <w:rPr>
                <w:rFonts w:ascii="微软雅黑" w:hAnsi="微软雅黑" w:eastAsia="微软雅黑" w:cs="微软雅黑"/>
                <w:sz w:val="24"/>
                <w:szCs w:val="24"/>
                <w:highlight w:val="none"/>
              </w:rPr>
            </w:pPr>
          </w:p>
        </w:tc>
        <w:tc>
          <w:tcPr>
            <w:tcW w:w="2249" w:type="dxa"/>
            <w:noWrap w:val="0"/>
            <w:vAlign w:val="top"/>
          </w:tcPr>
          <w:p w14:paraId="53E28EA9">
            <w:pPr>
              <w:spacing w:line="300" w:lineRule="exact"/>
              <w:rPr>
                <w:rFonts w:ascii="微软雅黑" w:hAnsi="微软雅黑" w:eastAsia="微软雅黑" w:cs="微软雅黑"/>
                <w:sz w:val="24"/>
                <w:szCs w:val="24"/>
                <w:highlight w:val="none"/>
              </w:rPr>
            </w:pPr>
          </w:p>
        </w:tc>
        <w:tc>
          <w:tcPr>
            <w:tcW w:w="1275" w:type="dxa"/>
            <w:noWrap w:val="0"/>
            <w:vAlign w:val="top"/>
          </w:tcPr>
          <w:p w14:paraId="26851E63">
            <w:pPr>
              <w:spacing w:line="300" w:lineRule="exact"/>
              <w:rPr>
                <w:rFonts w:ascii="微软雅黑" w:hAnsi="微软雅黑" w:eastAsia="微软雅黑" w:cs="微软雅黑"/>
                <w:sz w:val="24"/>
                <w:szCs w:val="24"/>
                <w:highlight w:val="none"/>
              </w:rPr>
            </w:pPr>
          </w:p>
        </w:tc>
      </w:tr>
      <w:tr w14:paraId="6075C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39C148FA">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8</w:t>
            </w:r>
          </w:p>
        </w:tc>
        <w:tc>
          <w:tcPr>
            <w:tcW w:w="1543" w:type="dxa"/>
            <w:noWrap w:val="0"/>
            <w:vAlign w:val="center"/>
          </w:tcPr>
          <w:p w14:paraId="7B31639B">
            <w:pPr>
              <w:spacing w:line="300" w:lineRule="exact"/>
              <w:rPr>
                <w:rFonts w:ascii="微软雅黑" w:hAnsi="微软雅黑" w:eastAsia="微软雅黑" w:cs="微软雅黑"/>
                <w:sz w:val="24"/>
                <w:szCs w:val="24"/>
                <w:highlight w:val="none"/>
              </w:rPr>
            </w:pPr>
          </w:p>
        </w:tc>
        <w:tc>
          <w:tcPr>
            <w:tcW w:w="1831" w:type="dxa"/>
            <w:noWrap w:val="0"/>
            <w:vAlign w:val="top"/>
          </w:tcPr>
          <w:p w14:paraId="78F6FD03">
            <w:pPr>
              <w:spacing w:line="300" w:lineRule="exact"/>
              <w:rPr>
                <w:rFonts w:ascii="微软雅黑" w:hAnsi="微软雅黑" w:eastAsia="微软雅黑" w:cs="微软雅黑"/>
                <w:sz w:val="24"/>
                <w:szCs w:val="24"/>
                <w:highlight w:val="none"/>
              </w:rPr>
            </w:pPr>
          </w:p>
        </w:tc>
        <w:tc>
          <w:tcPr>
            <w:tcW w:w="1590" w:type="dxa"/>
            <w:noWrap w:val="0"/>
            <w:vAlign w:val="top"/>
          </w:tcPr>
          <w:p w14:paraId="049DFC87">
            <w:pPr>
              <w:spacing w:line="300" w:lineRule="exact"/>
              <w:rPr>
                <w:rFonts w:ascii="微软雅黑" w:hAnsi="微软雅黑" w:eastAsia="微软雅黑" w:cs="微软雅黑"/>
                <w:sz w:val="24"/>
                <w:szCs w:val="24"/>
                <w:highlight w:val="none"/>
              </w:rPr>
            </w:pPr>
          </w:p>
        </w:tc>
        <w:tc>
          <w:tcPr>
            <w:tcW w:w="2249" w:type="dxa"/>
            <w:noWrap w:val="0"/>
            <w:vAlign w:val="top"/>
          </w:tcPr>
          <w:p w14:paraId="5FA6DB5C">
            <w:pPr>
              <w:spacing w:line="300" w:lineRule="exact"/>
              <w:rPr>
                <w:rFonts w:ascii="微软雅黑" w:hAnsi="微软雅黑" w:eastAsia="微软雅黑" w:cs="微软雅黑"/>
                <w:sz w:val="24"/>
                <w:szCs w:val="24"/>
                <w:highlight w:val="none"/>
              </w:rPr>
            </w:pPr>
          </w:p>
        </w:tc>
        <w:tc>
          <w:tcPr>
            <w:tcW w:w="1275" w:type="dxa"/>
            <w:noWrap w:val="0"/>
            <w:vAlign w:val="top"/>
          </w:tcPr>
          <w:p w14:paraId="4B91F430">
            <w:pPr>
              <w:spacing w:line="300" w:lineRule="exact"/>
              <w:rPr>
                <w:rFonts w:ascii="微软雅黑" w:hAnsi="微软雅黑" w:eastAsia="微软雅黑" w:cs="微软雅黑"/>
                <w:sz w:val="24"/>
                <w:szCs w:val="24"/>
                <w:highlight w:val="none"/>
              </w:rPr>
            </w:pPr>
          </w:p>
        </w:tc>
      </w:tr>
      <w:tr w14:paraId="637D4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6189CA2F">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9</w:t>
            </w:r>
          </w:p>
        </w:tc>
        <w:tc>
          <w:tcPr>
            <w:tcW w:w="1543" w:type="dxa"/>
            <w:noWrap w:val="0"/>
            <w:vAlign w:val="center"/>
          </w:tcPr>
          <w:p w14:paraId="5D7ADB9C">
            <w:pPr>
              <w:spacing w:line="300" w:lineRule="exact"/>
              <w:rPr>
                <w:rFonts w:ascii="微软雅黑" w:hAnsi="微软雅黑" w:eastAsia="微软雅黑" w:cs="微软雅黑"/>
                <w:sz w:val="24"/>
                <w:szCs w:val="24"/>
                <w:highlight w:val="none"/>
              </w:rPr>
            </w:pPr>
          </w:p>
        </w:tc>
        <w:tc>
          <w:tcPr>
            <w:tcW w:w="1831" w:type="dxa"/>
            <w:noWrap w:val="0"/>
            <w:vAlign w:val="top"/>
          </w:tcPr>
          <w:p w14:paraId="3BB0B26A">
            <w:pPr>
              <w:spacing w:line="300" w:lineRule="exact"/>
              <w:rPr>
                <w:rFonts w:ascii="微软雅黑" w:hAnsi="微软雅黑" w:eastAsia="微软雅黑" w:cs="微软雅黑"/>
                <w:sz w:val="24"/>
                <w:szCs w:val="24"/>
                <w:highlight w:val="none"/>
              </w:rPr>
            </w:pPr>
          </w:p>
        </w:tc>
        <w:tc>
          <w:tcPr>
            <w:tcW w:w="1590" w:type="dxa"/>
            <w:noWrap w:val="0"/>
            <w:vAlign w:val="top"/>
          </w:tcPr>
          <w:p w14:paraId="43B55A71">
            <w:pPr>
              <w:spacing w:line="300" w:lineRule="exact"/>
              <w:rPr>
                <w:rFonts w:ascii="微软雅黑" w:hAnsi="微软雅黑" w:eastAsia="微软雅黑" w:cs="微软雅黑"/>
                <w:sz w:val="24"/>
                <w:szCs w:val="24"/>
                <w:highlight w:val="none"/>
              </w:rPr>
            </w:pPr>
          </w:p>
        </w:tc>
        <w:tc>
          <w:tcPr>
            <w:tcW w:w="2249" w:type="dxa"/>
            <w:noWrap w:val="0"/>
            <w:vAlign w:val="top"/>
          </w:tcPr>
          <w:p w14:paraId="71FC18B2">
            <w:pPr>
              <w:spacing w:line="300" w:lineRule="exact"/>
              <w:rPr>
                <w:rFonts w:ascii="微软雅黑" w:hAnsi="微软雅黑" w:eastAsia="微软雅黑" w:cs="微软雅黑"/>
                <w:sz w:val="24"/>
                <w:szCs w:val="24"/>
                <w:highlight w:val="none"/>
              </w:rPr>
            </w:pPr>
          </w:p>
        </w:tc>
        <w:tc>
          <w:tcPr>
            <w:tcW w:w="1275" w:type="dxa"/>
            <w:noWrap w:val="0"/>
            <w:vAlign w:val="top"/>
          </w:tcPr>
          <w:p w14:paraId="573C182A">
            <w:pPr>
              <w:spacing w:line="300" w:lineRule="exact"/>
              <w:rPr>
                <w:rFonts w:ascii="微软雅黑" w:hAnsi="微软雅黑" w:eastAsia="微软雅黑" w:cs="微软雅黑"/>
                <w:sz w:val="24"/>
                <w:szCs w:val="24"/>
                <w:highlight w:val="none"/>
              </w:rPr>
            </w:pPr>
          </w:p>
        </w:tc>
      </w:tr>
      <w:tr w14:paraId="19100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3A6469A9">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10</w:t>
            </w:r>
          </w:p>
        </w:tc>
        <w:tc>
          <w:tcPr>
            <w:tcW w:w="1543" w:type="dxa"/>
            <w:noWrap w:val="0"/>
            <w:vAlign w:val="center"/>
          </w:tcPr>
          <w:p w14:paraId="0A164AB2">
            <w:pPr>
              <w:spacing w:line="300" w:lineRule="exact"/>
              <w:rPr>
                <w:rFonts w:ascii="微软雅黑" w:hAnsi="微软雅黑" w:eastAsia="微软雅黑" w:cs="微软雅黑"/>
                <w:sz w:val="24"/>
                <w:szCs w:val="24"/>
                <w:highlight w:val="none"/>
              </w:rPr>
            </w:pPr>
          </w:p>
        </w:tc>
        <w:tc>
          <w:tcPr>
            <w:tcW w:w="1831" w:type="dxa"/>
            <w:noWrap w:val="0"/>
            <w:vAlign w:val="top"/>
          </w:tcPr>
          <w:p w14:paraId="005C7CCA">
            <w:pPr>
              <w:spacing w:line="300" w:lineRule="exact"/>
              <w:rPr>
                <w:rFonts w:ascii="微软雅黑" w:hAnsi="微软雅黑" w:eastAsia="微软雅黑" w:cs="微软雅黑"/>
                <w:sz w:val="24"/>
                <w:szCs w:val="24"/>
                <w:highlight w:val="none"/>
              </w:rPr>
            </w:pPr>
          </w:p>
        </w:tc>
        <w:tc>
          <w:tcPr>
            <w:tcW w:w="1590" w:type="dxa"/>
            <w:noWrap w:val="0"/>
            <w:vAlign w:val="top"/>
          </w:tcPr>
          <w:p w14:paraId="2AC1E0E4">
            <w:pPr>
              <w:spacing w:line="300" w:lineRule="exact"/>
              <w:rPr>
                <w:rFonts w:ascii="微软雅黑" w:hAnsi="微软雅黑" w:eastAsia="微软雅黑" w:cs="微软雅黑"/>
                <w:sz w:val="24"/>
                <w:szCs w:val="24"/>
                <w:highlight w:val="none"/>
              </w:rPr>
            </w:pPr>
          </w:p>
        </w:tc>
        <w:tc>
          <w:tcPr>
            <w:tcW w:w="2249" w:type="dxa"/>
            <w:noWrap w:val="0"/>
            <w:vAlign w:val="top"/>
          </w:tcPr>
          <w:p w14:paraId="6D3FF2B2">
            <w:pPr>
              <w:spacing w:line="300" w:lineRule="exact"/>
              <w:rPr>
                <w:rFonts w:ascii="微软雅黑" w:hAnsi="微软雅黑" w:eastAsia="微软雅黑" w:cs="微软雅黑"/>
                <w:sz w:val="24"/>
                <w:szCs w:val="24"/>
                <w:highlight w:val="none"/>
              </w:rPr>
            </w:pPr>
          </w:p>
        </w:tc>
        <w:tc>
          <w:tcPr>
            <w:tcW w:w="1275" w:type="dxa"/>
            <w:noWrap w:val="0"/>
            <w:vAlign w:val="top"/>
          </w:tcPr>
          <w:p w14:paraId="6008084D">
            <w:pPr>
              <w:spacing w:line="300" w:lineRule="exact"/>
              <w:rPr>
                <w:rFonts w:ascii="微软雅黑" w:hAnsi="微软雅黑" w:eastAsia="微软雅黑" w:cs="微软雅黑"/>
                <w:sz w:val="24"/>
                <w:szCs w:val="24"/>
                <w:highlight w:val="none"/>
              </w:rPr>
            </w:pPr>
          </w:p>
        </w:tc>
      </w:tr>
      <w:tr w14:paraId="20767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05D75C94">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11</w:t>
            </w:r>
          </w:p>
        </w:tc>
        <w:tc>
          <w:tcPr>
            <w:tcW w:w="1543" w:type="dxa"/>
            <w:noWrap w:val="0"/>
            <w:vAlign w:val="center"/>
          </w:tcPr>
          <w:p w14:paraId="08B1E60D">
            <w:pPr>
              <w:spacing w:line="300" w:lineRule="exact"/>
              <w:rPr>
                <w:rFonts w:ascii="微软雅黑" w:hAnsi="微软雅黑" w:eastAsia="微软雅黑" w:cs="微软雅黑"/>
                <w:sz w:val="24"/>
                <w:szCs w:val="24"/>
                <w:highlight w:val="none"/>
              </w:rPr>
            </w:pPr>
          </w:p>
        </w:tc>
        <w:tc>
          <w:tcPr>
            <w:tcW w:w="1831" w:type="dxa"/>
            <w:noWrap w:val="0"/>
            <w:vAlign w:val="top"/>
          </w:tcPr>
          <w:p w14:paraId="1C081440">
            <w:pPr>
              <w:spacing w:line="300" w:lineRule="exact"/>
              <w:rPr>
                <w:rFonts w:ascii="微软雅黑" w:hAnsi="微软雅黑" w:eastAsia="微软雅黑" w:cs="微软雅黑"/>
                <w:sz w:val="24"/>
                <w:szCs w:val="24"/>
                <w:highlight w:val="none"/>
              </w:rPr>
            </w:pPr>
          </w:p>
        </w:tc>
        <w:tc>
          <w:tcPr>
            <w:tcW w:w="1590" w:type="dxa"/>
            <w:noWrap w:val="0"/>
            <w:vAlign w:val="top"/>
          </w:tcPr>
          <w:p w14:paraId="7A413DA9">
            <w:pPr>
              <w:spacing w:line="300" w:lineRule="exact"/>
              <w:rPr>
                <w:rFonts w:ascii="微软雅黑" w:hAnsi="微软雅黑" w:eastAsia="微软雅黑" w:cs="微软雅黑"/>
                <w:sz w:val="24"/>
                <w:szCs w:val="24"/>
                <w:highlight w:val="none"/>
              </w:rPr>
            </w:pPr>
          </w:p>
        </w:tc>
        <w:tc>
          <w:tcPr>
            <w:tcW w:w="2249" w:type="dxa"/>
            <w:noWrap w:val="0"/>
            <w:vAlign w:val="top"/>
          </w:tcPr>
          <w:p w14:paraId="71D2FF68">
            <w:pPr>
              <w:spacing w:line="300" w:lineRule="exact"/>
              <w:rPr>
                <w:rFonts w:ascii="微软雅黑" w:hAnsi="微软雅黑" w:eastAsia="微软雅黑" w:cs="微软雅黑"/>
                <w:sz w:val="24"/>
                <w:szCs w:val="24"/>
                <w:highlight w:val="none"/>
              </w:rPr>
            </w:pPr>
          </w:p>
        </w:tc>
        <w:tc>
          <w:tcPr>
            <w:tcW w:w="1275" w:type="dxa"/>
            <w:noWrap w:val="0"/>
            <w:vAlign w:val="top"/>
          </w:tcPr>
          <w:p w14:paraId="01B1D153">
            <w:pPr>
              <w:spacing w:line="300" w:lineRule="exact"/>
              <w:rPr>
                <w:rFonts w:ascii="微软雅黑" w:hAnsi="微软雅黑" w:eastAsia="微软雅黑" w:cs="微软雅黑"/>
                <w:sz w:val="24"/>
                <w:szCs w:val="24"/>
                <w:highlight w:val="none"/>
              </w:rPr>
            </w:pPr>
          </w:p>
        </w:tc>
      </w:tr>
      <w:tr w14:paraId="6C80E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74621D46">
            <w:pPr>
              <w:pStyle w:val="26"/>
              <w:spacing w:line="300" w:lineRule="exact"/>
              <w:ind w:left="0"/>
              <w:jc w:val="center"/>
              <w:rPr>
                <w:rFonts w:ascii="微软雅黑" w:hAnsi="微软雅黑" w:eastAsia="微软雅黑" w:cs="微软雅黑"/>
                <w:sz w:val="24"/>
                <w:szCs w:val="24"/>
                <w:highlight w:val="none"/>
              </w:rPr>
            </w:pPr>
          </w:p>
        </w:tc>
        <w:tc>
          <w:tcPr>
            <w:tcW w:w="1543" w:type="dxa"/>
            <w:noWrap w:val="0"/>
            <w:vAlign w:val="center"/>
          </w:tcPr>
          <w:p w14:paraId="3EC66D9B">
            <w:pPr>
              <w:spacing w:line="300" w:lineRule="exact"/>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总计（元）</w:t>
            </w:r>
          </w:p>
        </w:tc>
        <w:tc>
          <w:tcPr>
            <w:tcW w:w="6945" w:type="dxa"/>
            <w:gridSpan w:val="4"/>
            <w:noWrap w:val="0"/>
            <w:vAlign w:val="center"/>
          </w:tcPr>
          <w:p w14:paraId="0F607B65">
            <w:pPr>
              <w:spacing w:line="300" w:lineRule="exact"/>
              <w:rPr>
                <w:rFonts w:ascii="微软雅黑" w:hAnsi="微软雅黑" w:eastAsia="微软雅黑" w:cs="微软雅黑"/>
                <w:sz w:val="24"/>
                <w:szCs w:val="24"/>
                <w:highlight w:val="none"/>
              </w:rPr>
            </w:pPr>
          </w:p>
        </w:tc>
      </w:tr>
    </w:tbl>
    <w:p w14:paraId="0A705B98">
      <w:pPr>
        <w:pStyle w:val="11"/>
        <w:ind w:firstLine="0"/>
        <w:rPr>
          <w:rFonts w:hint="eastAsia"/>
          <w:highlight w:val="none"/>
        </w:rPr>
      </w:pPr>
    </w:p>
    <w:p w14:paraId="05F54ED1">
      <w:pPr>
        <w:snapToGrid w:val="0"/>
        <w:spacing w:line="600" w:lineRule="exact"/>
        <w:ind w:firstLine="834" w:firstLineChars="300"/>
        <w:rPr>
          <w:rFonts w:hint="eastAsia"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lang w:val="en-US" w:eastAsia="zh-CN"/>
        </w:rPr>
        <w:t>备</w:t>
      </w:r>
      <w:r>
        <w:rPr>
          <w:rFonts w:hint="eastAsia" w:ascii="微软雅黑" w:hAnsi="微软雅黑" w:eastAsia="微软雅黑" w:cs="微软雅黑"/>
          <w:sz w:val="30"/>
          <w:szCs w:val="30"/>
          <w:highlight w:val="none"/>
        </w:rPr>
        <w:t>注：</w:t>
      </w:r>
      <w:r>
        <w:rPr>
          <w:rFonts w:hint="eastAsia" w:ascii="微软雅黑" w:hAnsi="微软雅黑" w:eastAsia="微软雅黑" w:cs="微软雅黑"/>
          <w:sz w:val="30"/>
          <w:szCs w:val="30"/>
          <w:highlight w:val="none"/>
          <w:lang w:val="en-US" w:eastAsia="zh-CN"/>
        </w:rPr>
        <w:t>1.</w:t>
      </w:r>
      <w:r>
        <w:rPr>
          <w:rFonts w:hint="eastAsia" w:ascii="微软雅黑" w:hAnsi="微软雅黑" w:eastAsia="微软雅黑" w:cs="微软雅黑"/>
          <w:sz w:val="30"/>
          <w:szCs w:val="30"/>
          <w:highlight w:val="none"/>
        </w:rPr>
        <w:t>本表可根据项目实际情况调整，并逐页盖章；</w:t>
      </w:r>
    </w:p>
    <w:p w14:paraId="3CFD4947">
      <w:pPr>
        <w:snapToGrid w:val="0"/>
        <w:spacing w:line="600" w:lineRule="exact"/>
        <w:ind w:left="804" w:leftChars="428" w:firstLine="556" w:firstLineChars="200"/>
        <w:rPr>
          <w:rFonts w:ascii="微软雅黑" w:hAnsi="微软雅黑" w:eastAsia="微软雅黑" w:cs="微软雅黑"/>
          <w:szCs w:val="30"/>
          <w:highlight w:val="none"/>
        </w:rPr>
      </w:pPr>
      <w:r>
        <w:rPr>
          <w:rFonts w:hint="eastAsia" w:ascii="微软雅黑" w:hAnsi="微软雅黑" w:eastAsia="微软雅黑" w:cs="微软雅黑"/>
          <w:sz w:val="30"/>
          <w:szCs w:val="30"/>
          <w:highlight w:val="none"/>
          <w:lang w:val="en-US" w:eastAsia="zh-CN"/>
        </w:rPr>
        <w:t>2.若设备涉及专机专用耗材、试剂请单独报价，并作出重庆市最低价承诺，供采购人参考</w:t>
      </w:r>
      <w:r>
        <w:rPr>
          <w:rFonts w:hint="eastAsia" w:ascii="微软雅黑" w:hAnsi="微软雅黑" w:eastAsia="微软雅黑" w:cs="微软雅黑"/>
          <w:sz w:val="30"/>
          <w:szCs w:val="30"/>
          <w:highlight w:val="none"/>
        </w:rPr>
        <w:t>；</w:t>
      </w:r>
      <w:r>
        <w:rPr>
          <w:rFonts w:hint="eastAsia" w:ascii="微软雅黑" w:hAnsi="微软雅黑" w:eastAsia="微软雅黑" w:cs="微软雅黑"/>
          <w:szCs w:val="30"/>
          <w:highlight w:val="none"/>
        </w:rPr>
        <w:t xml:space="preserve"> </w:t>
      </w:r>
    </w:p>
    <w:p w14:paraId="7A69FD5D">
      <w:pPr>
        <w:spacing w:line="600" w:lineRule="exact"/>
        <w:ind w:firstLine="556" w:firstLineChars="200"/>
        <w:rPr>
          <w:rFonts w:ascii="微软雅黑" w:hAnsi="微软雅黑" w:eastAsia="微软雅黑" w:cs="微软雅黑"/>
          <w:sz w:val="30"/>
          <w:szCs w:val="30"/>
          <w:highlight w:val="none"/>
        </w:rPr>
      </w:pPr>
    </w:p>
    <w:p w14:paraId="3F3B2533">
      <w:pPr>
        <w:tabs>
          <w:tab w:val="left" w:pos="6300"/>
        </w:tabs>
        <w:snapToGrid w:val="0"/>
        <w:spacing w:line="600" w:lineRule="exact"/>
        <w:ind w:firstLine="556" w:firstLineChars="200"/>
        <w:rPr>
          <w:rFonts w:ascii="微软雅黑" w:hAnsi="微软雅黑" w:eastAsia="微软雅黑" w:cs="微软雅黑"/>
          <w:sz w:val="30"/>
          <w:szCs w:val="30"/>
          <w:highlight w:val="none"/>
        </w:rPr>
      </w:pP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lang w:val="en-US" w:eastAsia="zh-CN"/>
        </w:rPr>
        <w:t xml:space="preserve">                   </w:t>
      </w:r>
      <w:r>
        <w:rPr>
          <w:rFonts w:hint="eastAsia" w:ascii="微软雅黑" w:hAnsi="微软雅黑" w:eastAsia="微软雅黑" w:cs="微软雅黑"/>
          <w:sz w:val="30"/>
          <w:szCs w:val="30"/>
          <w:highlight w:val="none"/>
        </w:rPr>
        <w:t>供应商名称（公章）：</w:t>
      </w:r>
    </w:p>
    <w:p w14:paraId="3FFBA5A9">
      <w:pPr>
        <w:spacing w:line="594" w:lineRule="exact"/>
        <w:rPr>
          <w:rFonts w:ascii="微软雅黑" w:hAnsi="微软雅黑" w:eastAsia="微软雅黑" w:cs="微软雅黑"/>
          <w:sz w:val="30"/>
          <w:szCs w:val="30"/>
          <w:highlight w:val="none"/>
        </w:rPr>
      </w:pP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rPr>
        <w:t>年</w:t>
      </w: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rPr>
        <w:t>月</w:t>
      </w: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rPr>
        <w:t>日</w:t>
      </w:r>
      <w:r>
        <w:rPr>
          <w:rFonts w:ascii="微软雅黑" w:hAnsi="微软雅黑" w:eastAsia="微软雅黑" w:cs="微软雅黑"/>
          <w:sz w:val="30"/>
          <w:szCs w:val="30"/>
          <w:highlight w:val="none"/>
        </w:rPr>
        <w:t xml:space="preserve"> </w:t>
      </w:r>
    </w:p>
    <w:p w14:paraId="4B6953C7">
      <w:pPr>
        <w:rPr>
          <w:rFonts w:hint="eastAsia" w:ascii="微软雅黑" w:hAnsi="微软雅黑" w:eastAsia="微软雅黑" w:cs="宋体"/>
          <w:b/>
          <w:bCs/>
          <w:sz w:val="32"/>
          <w:szCs w:val="32"/>
          <w:highlight w:val="none"/>
        </w:rPr>
      </w:pPr>
      <w:r>
        <w:rPr>
          <w:rFonts w:hint="eastAsia" w:ascii="微软雅黑" w:hAnsi="微软雅黑" w:eastAsia="微软雅黑"/>
          <w:b/>
          <w:bCs/>
          <w:sz w:val="32"/>
          <w:szCs w:val="32"/>
          <w:highlight w:val="none"/>
        </w:rPr>
        <w:t>技术参数</w:t>
      </w:r>
      <w:r>
        <w:rPr>
          <w:rFonts w:hint="eastAsia" w:ascii="微软雅黑" w:hAnsi="微软雅黑" w:eastAsia="微软雅黑" w:cs="宋体"/>
          <w:b/>
          <w:bCs/>
          <w:sz w:val="32"/>
          <w:szCs w:val="32"/>
          <w:highlight w:val="none"/>
        </w:rPr>
        <w:t>对照表</w:t>
      </w:r>
    </w:p>
    <w:p w14:paraId="54DC3DE4">
      <w:pPr>
        <w:spacing w:line="594" w:lineRule="exact"/>
        <w:jc w:val="both"/>
        <w:rPr>
          <w:rFonts w:hint="eastAsia" w:ascii="微软雅黑" w:hAnsi="微软雅黑" w:eastAsia="微软雅黑" w:cs="宋体"/>
          <w:b/>
          <w:bCs/>
          <w:sz w:val="32"/>
          <w:szCs w:val="32"/>
          <w:highlight w:val="none"/>
        </w:rPr>
      </w:pPr>
      <w:r>
        <w:rPr>
          <w:rFonts w:hint="eastAsia" w:ascii="方正仿宋_GBK" w:eastAsia="方正仿宋_GBK"/>
          <w:sz w:val="30"/>
          <w:szCs w:val="30"/>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r>
        <w:rPr>
          <w:rFonts w:hint="eastAsia" w:ascii="微软雅黑" w:hAnsi="微软雅黑" w:eastAsia="微软雅黑"/>
          <w:sz w:val="30"/>
          <w:szCs w:val="30"/>
          <w:highlight w:val="none"/>
        </w:rPr>
        <w:t xml:space="preserve"> </w:t>
      </w:r>
    </w:p>
    <w:tbl>
      <w:tblPr>
        <w:tblStyle w:val="13"/>
        <w:tblpPr w:leftFromText="180" w:rightFromText="180" w:vertAnchor="text" w:horzAnchor="page" w:tblpX="476" w:tblpY="586"/>
        <w:tblOverlap w:val="never"/>
        <w:tblW w:w="107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4"/>
        <w:gridCol w:w="2734"/>
        <w:gridCol w:w="3369"/>
        <w:gridCol w:w="2113"/>
        <w:gridCol w:w="1665"/>
      </w:tblGrid>
      <w:tr w14:paraId="22EEE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1D0615F2">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序</w:t>
            </w:r>
            <w:r>
              <w:rPr>
                <w:rFonts w:hint="eastAsia" w:ascii="微软雅黑" w:hAnsi="微软雅黑" w:eastAsia="微软雅黑" w:cs="___WRD_EMBED_SUB_53"/>
                <w:sz w:val="30"/>
                <w:szCs w:val="30"/>
                <w:highlight w:val="none"/>
              </w:rPr>
              <w:t>号</w:t>
            </w:r>
          </w:p>
        </w:tc>
        <w:tc>
          <w:tcPr>
            <w:tcW w:w="2734" w:type="dxa"/>
            <w:tcBorders>
              <w:top w:val="single" w:color="auto" w:sz="4" w:space="0"/>
              <w:left w:val="single" w:color="auto" w:sz="4" w:space="0"/>
              <w:bottom w:val="single" w:color="auto" w:sz="4" w:space="0"/>
              <w:right w:val="single" w:color="auto" w:sz="4" w:space="0"/>
            </w:tcBorders>
            <w:noWrap w:val="0"/>
            <w:vAlign w:val="center"/>
          </w:tcPr>
          <w:p w14:paraId="511DCD51">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询</w:t>
            </w:r>
            <w:r>
              <w:rPr>
                <w:rFonts w:hint="eastAsia" w:ascii="微软雅黑" w:hAnsi="微软雅黑" w:eastAsia="微软雅黑" w:cs="___WRD_EMBED_SUB_53"/>
                <w:sz w:val="30"/>
                <w:szCs w:val="30"/>
                <w:highlight w:val="none"/>
              </w:rPr>
              <w:t>价通</w:t>
            </w:r>
            <w:r>
              <w:rPr>
                <w:rFonts w:hint="eastAsia" w:ascii="微软雅黑" w:hAnsi="微软雅黑" w:eastAsia="微软雅黑" w:cs="宋体"/>
                <w:sz w:val="30"/>
                <w:szCs w:val="30"/>
                <w:highlight w:val="none"/>
              </w:rPr>
              <w:t>知书详细</w:t>
            </w:r>
            <w:r>
              <w:rPr>
                <w:rFonts w:hint="eastAsia" w:ascii="微软雅黑" w:hAnsi="微软雅黑" w:eastAsia="微软雅黑" w:cs="___WRD_EMBED_SUB_53"/>
                <w:sz w:val="30"/>
                <w:szCs w:val="30"/>
                <w:highlight w:val="none"/>
              </w:rPr>
              <w:t>要求</w:t>
            </w:r>
          </w:p>
        </w:tc>
        <w:tc>
          <w:tcPr>
            <w:tcW w:w="3369" w:type="dxa"/>
            <w:tcBorders>
              <w:top w:val="single" w:color="auto" w:sz="4" w:space="0"/>
              <w:left w:val="single" w:color="auto" w:sz="4" w:space="0"/>
              <w:bottom w:val="single" w:color="auto" w:sz="4" w:space="0"/>
              <w:right w:val="single" w:color="auto" w:sz="4" w:space="0"/>
            </w:tcBorders>
            <w:noWrap w:val="0"/>
            <w:vAlign w:val="center"/>
          </w:tcPr>
          <w:p w14:paraId="558A9BF8">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响应</w:t>
            </w:r>
            <w:r>
              <w:rPr>
                <w:rFonts w:hint="eastAsia" w:ascii="微软雅黑" w:hAnsi="微软雅黑" w:eastAsia="微软雅黑" w:cs="宋体"/>
                <w:sz w:val="30"/>
                <w:szCs w:val="30"/>
                <w:highlight w:val="none"/>
              </w:rPr>
              <w:t>文</w:t>
            </w:r>
            <w:r>
              <w:rPr>
                <w:rFonts w:hint="eastAsia" w:ascii="微软雅黑" w:hAnsi="微软雅黑" w:eastAsia="微软雅黑" w:cs="___WRD_EMBED_SUB_53"/>
                <w:sz w:val="30"/>
                <w:szCs w:val="30"/>
                <w:highlight w:val="none"/>
              </w:rPr>
              <w:t>件</w:t>
            </w:r>
            <w:r>
              <w:rPr>
                <w:rFonts w:hint="eastAsia" w:ascii="微软雅黑" w:hAnsi="微软雅黑" w:eastAsia="微软雅黑" w:cs="宋体"/>
                <w:sz w:val="30"/>
                <w:szCs w:val="30"/>
                <w:highlight w:val="none"/>
              </w:rPr>
              <w:t>具体</w:t>
            </w:r>
            <w:r>
              <w:rPr>
                <w:rFonts w:hint="eastAsia" w:ascii="微软雅黑" w:hAnsi="微软雅黑" w:eastAsia="微软雅黑" w:cs="___WRD_EMBED_SUB_53"/>
                <w:sz w:val="30"/>
                <w:szCs w:val="30"/>
                <w:highlight w:val="none"/>
              </w:rPr>
              <w:t>响应</w:t>
            </w:r>
            <w:r>
              <w:rPr>
                <w:rFonts w:hint="eastAsia" w:ascii="微软雅黑" w:hAnsi="微软雅黑" w:eastAsia="微软雅黑" w:cs="宋体"/>
                <w:sz w:val="30"/>
                <w:szCs w:val="30"/>
                <w:highlight w:val="none"/>
              </w:rPr>
              <w:t>情况</w:t>
            </w:r>
          </w:p>
        </w:tc>
        <w:tc>
          <w:tcPr>
            <w:tcW w:w="2113" w:type="dxa"/>
            <w:tcBorders>
              <w:top w:val="single" w:color="auto" w:sz="4" w:space="0"/>
              <w:left w:val="single" w:color="auto" w:sz="4" w:space="0"/>
              <w:bottom w:val="single" w:color="auto" w:sz="4" w:space="0"/>
              <w:right w:val="single" w:color="auto" w:sz="4" w:space="0"/>
            </w:tcBorders>
            <w:noWrap w:val="0"/>
            <w:vAlign w:val="center"/>
          </w:tcPr>
          <w:p w14:paraId="7C739592">
            <w:pPr>
              <w:spacing w:line="594" w:lineRule="exact"/>
              <w:jc w:val="center"/>
              <w:rPr>
                <w:rFonts w:hint="eastAsia" w:ascii="微软雅黑" w:hAnsi="微软雅黑" w:eastAsia="微软雅黑" w:cs="宋体"/>
                <w:sz w:val="30"/>
                <w:szCs w:val="30"/>
                <w:highlight w:val="none"/>
              </w:rPr>
            </w:pPr>
            <w:r>
              <w:rPr>
                <w:rFonts w:hint="eastAsia" w:ascii="微软雅黑" w:hAnsi="微软雅黑" w:eastAsia="微软雅黑" w:cs="宋体"/>
                <w:sz w:val="30"/>
                <w:szCs w:val="30"/>
                <w:highlight w:val="none"/>
              </w:rPr>
              <w:t>是否偏离</w:t>
            </w:r>
          </w:p>
          <w:p w14:paraId="51ECF397">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正或负或无</w:t>
            </w:r>
            <w:r>
              <w:rPr>
                <w:rFonts w:hint="eastAsia" w:ascii="微软雅黑" w:hAnsi="微软雅黑" w:eastAsia="微软雅黑" w:cs="___WRD_EMBED_SUB_53"/>
                <w:sz w:val="30"/>
                <w:szCs w:val="30"/>
                <w:highlight w:val="none"/>
              </w:rPr>
              <w:t>）</w:t>
            </w:r>
          </w:p>
        </w:tc>
        <w:tc>
          <w:tcPr>
            <w:tcW w:w="1665" w:type="dxa"/>
            <w:tcBorders>
              <w:top w:val="single" w:color="auto" w:sz="4" w:space="0"/>
              <w:left w:val="single" w:color="auto" w:sz="4" w:space="0"/>
              <w:bottom w:val="single" w:color="auto" w:sz="4" w:space="0"/>
              <w:right w:val="single" w:color="auto" w:sz="4" w:space="0"/>
            </w:tcBorders>
            <w:noWrap w:val="0"/>
            <w:vAlign w:val="center"/>
          </w:tcPr>
          <w:p w14:paraId="7909DDA9">
            <w:pPr>
              <w:spacing w:line="594" w:lineRule="exact"/>
              <w:jc w:val="center"/>
              <w:rPr>
                <w:rFonts w:hint="eastAsia" w:ascii="微软雅黑" w:hAnsi="微软雅黑" w:eastAsia="微软雅黑" w:cs="___WRD_EMBED_SUB_53"/>
                <w:sz w:val="30"/>
                <w:szCs w:val="30"/>
                <w:highlight w:val="none"/>
              </w:rPr>
            </w:pPr>
            <w:r>
              <w:rPr>
                <w:rFonts w:hint="eastAsia" w:ascii="微软雅黑" w:hAnsi="微软雅黑" w:eastAsia="微软雅黑" w:cs="___WRD_EMBED_SUB_53"/>
                <w:sz w:val="30"/>
                <w:szCs w:val="30"/>
                <w:highlight w:val="none"/>
                <w:lang w:val="en-US" w:eastAsia="zh-CN"/>
              </w:rPr>
              <w:t>佐证材料（页数）</w:t>
            </w:r>
          </w:p>
        </w:tc>
      </w:tr>
      <w:tr w14:paraId="095D1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0A1733B3">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16C32607">
            <w:pPr>
              <w:spacing w:line="594" w:lineRule="exact"/>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24FB64DA">
            <w:pPr>
              <w:spacing w:line="594" w:lineRule="exact"/>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436B01BA">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57335A86">
            <w:pPr>
              <w:spacing w:line="594" w:lineRule="exact"/>
              <w:rPr>
                <w:rFonts w:hint="eastAsia" w:ascii="方正仿宋_GBK" w:eastAsia="方正仿宋_GBK"/>
                <w:sz w:val="30"/>
                <w:szCs w:val="30"/>
                <w:highlight w:val="none"/>
              </w:rPr>
            </w:pPr>
          </w:p>
        </w:tc>
      </w:tr>
      <w:tr w14:paraId="533F2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5C17896C">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6CFA0A6B">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03F76F01">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0C9BAE08">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54D70D6D">
            <w:pPr>
              <w:spacing w:line="594" w:lineRule="exact"/>
              <w:ind w:firstLine="556" w:firstLineChars="200"/>
              <w:rPr>
                <w:rFonts w:hint="eastAsia" w:ascii="方正仿宋_GBK" w:eastAsia="方正仿宋_GBK"/>
                <w:sz w:val="30"/>
                <w:szCs w:val="30"/>
                <w:highlight w:val="none"/>
              </w:rPr>
            </w:pPr>
          </w:p>
        </w:tc>
      </w:tr>
      <w:tr w14:paraId="33B94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4AE2EF3E">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3FA71AA4">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0294B06D">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5A0E9F5A">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3D09FC9C">
            <w:pPr>
              <w:spacing w:line="594" w:lineRule="exact"/>
              <w:ind w:firstLine="556" w:firstLineChars="200"/>
              <w:rPr>
                <w:rFonts w:hint="eastAsia" w:ascii="方正仿宋_GBK" w:eastAsia="方正仿宋_GBK"/>
                <w:sz w:val="30"/>
                <w:szCs w:val="30"/>
                <w:highlight w:val="none"/>
              </w:rPr>
            </w:pPr>
          </w:p>
        </w:tc>
      </w:tr>
      <w:tr w14:paraId="00301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790A494D">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3044F66C">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000958EC">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7F62B0A6">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3A91173D">
            <w:pPr>
              <w:spacing w:line="594" w:lineRule="exact"/>
              <w:ind w:firstLine="556" w:firstLineChars="200"/>
              <w:rPr>
                <w:rFonts w:hint="eastAsia" w:ascii="方正仿宋_GBK" w:eastAsia="方正仿宋_GBK"/>
                <w:sz w:val="30"/>
                <w:szCs w:val="30"/>
                <w:highlight w:val="none"/>
              </w:rPr>
            </w:pPr>
          </w:p>
        </w:tc>
      </w:tr>
      <w:tr w14:paraId="751E7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38AB60B6">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4EC8E226">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5C90B930">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58C6D8A5">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06FC1D7C">
            <w:pPr>
              <w:spacing w:line="594" w:lineRule="exact"/>
              <w:ind w:firstLine="556" w:firstLineChars="200"/>
              <w:rPr>
                <w:rFonts w:hint="eastAsia" w:ascii="方正仿宋_GBK" w:eastAsia="方正仿宋_GBK"/>
                <w:sz w:val="30"/>
                <w:szCs w:val="30"/>
                <w:highlight w:val="none"/>
              </w:rPr>
            </w:pPr>
          </w:p>
        </w:tc>
      </w:tr>
      <w:tr w14:paraId="39878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1C8A28B4">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3EE92BF1">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4B790D18">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411DB6C7">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0B152ED0">
            <w:pPr>
              <w:spacing w:line="594" w:lineRule="exact"/>
              <w:ind w:firstLine="556" w:firstLineChars="200"/>
              <w:rPr>
                <w:rFonts w:hint="eastAsia" w:ascii="方正仿宋_GBK" w:eastAsia="方正仿宋_GBK"/>
                <w:sz w:val="30"/>
                <w:szCs w:val="30"/>
                <w:highlight w:val="none"/>
              </w:rPr>
            </w:pPr>
          </w:p>
        </w:tc>
      </w:tr>
      <w:tr w14:paraId="5CC7E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58F0FFD4">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43CABD95">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2233BE70">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3CCEE634">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6C7FD523">
            <w:pPr>
              <w:spacing w:line="594" w:lineRule="exact"/>
              <w:ind w:firstLine="556" w:firstLineChars="200"/>
              <w:rPr>
                <w:rFonts w:hint="eastAsia" w:ascii="方正仿宋_GBK" w:eastAsia="方正仿宋_GBK"/>
                <w:sz w:val="30"/>
                <w:szCs w:val="30"/>
                <w:highlight w:val="none"/>
              </w:rPr>
            </w:pPr>
          </w:p>
        </w:tc>
      </w:tr>
      <w:tr w14:paraId="3169E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61A9077C">
            <w:pPr>
              <w:spacing w:line="594" w:lineRule="exact"/>
              <w:ind w:firstLine="556" w:firstLineChars="200"/>
              <w:jc w:val="center"/>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0ECEECDC">
            <w:pPr>
              <w:spacing w:line="594" w:lineRule="exact"/>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5CFF6A6B">
            <w:pPr>
              <w:spacing w:line="594" w:lineRule="exact"/>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23375EEB">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528F0FA1">
            <w:pPr>
              <w:spacing w:line="594" w:lineRule="exact"/>
              <w:ind w:firstLine="556" w:firstLineChars="200"/>
              <w:rPr>
                <w:rFonts w:hint="eastAsia" w:ascii="方正仿宋_GBK" w:eastAsia="方正仿宋_GBK"/>
                <w:sz w:val="30"/>
                <w:szCs w:val="30"/>
                <w:highlight w:val="none"/>
              </w:rPr>
            </w:pPr>
          </w:p>
        </w:tc>
      </w:tr>
      <w:tr w14:paraId="423F3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154A2A83">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526FCDC5">
            <w:pPr>
              <w:spacing w:line="594" w:lineRule="exact"/>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4A3DD231">
            <w:pPr>
              <w:spacing w:line="594" w:lineRule="exact"/>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629126A1">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760ED3B2">
            <w:pPr>
              <w:spacing w:line="594" w:lineRule="exact"/>
              <w:ind w:firstLine="556" w:firstLineChars="200"/>
              <w:rPr>
                <w:rFonts w:hint="eastAsia" w:ascii="方正仿宋_GBK" w:eastAsia="方正仿宋_GBK"/>
                <w:sz w:val="30"/>
                <w:szCs w:val="30"/>
                <w:highlight w:val="none"/>
              </w:rPr>
            </w:pPr>
          </w:p>
        </w:tc>
      </w:tr>
      <w:tr w14:paraId="11A59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4FD69275">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08345760">
            <w:pPr>
              <w:spacing w:line="594" w:lineRule="exact"/>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3975BF74">
            <w:pPr>
              <w:spacing w:line="594" w:lineRule="exact"/>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4B104B81">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29B7846A">
            <w:pPr>
              <w:spacing w:line="594" w:lineRule="exact"/>
              <w:ind w:firstLine="556" w:firstLineChars="200"/>
              <w:rPr>
                <w:rFonts w:hint="eastAsia" w:ascii="方正仿宋_GBK" w:eastAsia="方正仿宋_GBK"/>
                <w:sz w:val="30"/>
                <w:szCs w:val="30"/>
                <w:highlight w:val="none"/>
              </w:rPr>
            </w:pPr>
          </w:p>
        </w:tc>
      </w:tr>
    </w:tbl>
    <w:p w14:paraId="22F6FE23">
      <w:pPr>
        <w:spacing w:line="594" w:lineRule="exact"/>
        <w:jc w:val="left"/>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 xml:space="preserve">     </w:t>
      </w:r>
    </w:p>
    <w:p w14:paraId="7A78D065">
      <w:pPr>
        <w:keepNext w:val="0"/>
        <w:keepLines w:val="0"/>
        <w:pageBreakBefore w:val="0"/>
        <w:widowControl w:val="0"/>
        <w:kinsoku/>
        <w:wordWrap/>
        <w:overflowPunct/>
        <w:topLinePunct w:val="0"/>
        <w:autoSpaceDE/>
        <w:autoSpaceDN/>
        <w:bidi w:val="0"/>
        <w:adjustRightInd/>
        <w:snapToGrid/>
        <w:spacing w:line="500" w:lineRule="exact"/>
        <w:ind w:firstLine="556" w:firstLineChars="200"/>
        <w:textAlignment w:val="auto"/>
        <w:rPr>
          <w:rFonts w:hint="eastAsia" w:ascii="微软雅黑" w:hAnsi="微软雅黑" w:eastAsia="微软雅黑" w:cs="___WRD_EMBED_SUB_53"/>
          <w:sz w:val="30"/>
          <w:szCs w:val="30"/>
          <w:highlight w:val="none"/>
        </w:rPr>
      </w:pPr>
      <w:r>
        <w:rPr>
          <w:rFonts w:hint="eastAsia" w:ascii="微软雅黑" w:hAnsi="微软雅黑" w:eastAsia="微软雅黑"/>
          <w:sz w:val="30"/>
          <w:szCs w:val="30"/>
          <w:highlight w:val="none"/>
        </w:rPr>
        <w:t>备</w:t>
      </w:r>
      <w:r>
        <w:rPr>
          <w:rFonts w:hint="eastAsia" w:ascii="微软雅黑" w:hAnsi="微软雅黑" w:eastAsia="微软雅黑" w:cs="宋体"/>
          <w:sz w:val="30"/>
          <w:szCs w:val="30"/>
          <w:highlight w:val="none"/>
        </w:rPr>
        <w:t>注</w:t>
      </w:r>
      <w:r>
        <w:rPr>
          <w:rFonts w:hint="eastAsia" w:ascii="微软雅黑" w:hAnsi="微软雅黑" w:eastAsia="微软雅黑" w:cs="___WRD_EMBED_SUB_53"/>
          <w:sz w:val="30"/>
          <w:szCs w:val="30"/>
          <w:highlight w:val="none"/>
        </w:rPr>
        <w:t>：</w:t>
      </w:r>
      <w:r>
        <w:rPr>
          <w:rFonts w:hint="eastAsia" w:ascii="微软雅黑" w:hAnsi="微软雅黑" w:eastAsia="微软雅黑" w:cs="___WRD_EMBED_SUB_53"/>
          <w:sz w:val="30"/>
          <w:szCs w:val="30"/>
          <w:highlight w:val="none"/>
          <w:lang w:val="en-US" w:eastAsia="zh-CN"/>
        </w:rPr>
        <w:t>1.</w:t>
      </w:r>
      <w:r>
        <w:rPr>
          <w:rFonts w:hint="eastAsia" w:ascii="微软雅黑" w:hAnsi="微软雅黑" w:eastAsia="微软雅黑" w:cs="宋体"/>
          <w:sz w:val="30"/>
          <w:szCs w:val="30"/>
          <w:highlight w:val="none"/>
        </w:rPr>
        <w:t>对照表</w:t>
      </w:r>
      <w:r>
        <w:rPr>
          <w:rFonts w:hint="eastAsia" w:ascii="微软雅黑" w:hAnsi="微软雅黑" w:eastAsia="微软雅黑" w:cs="___WRD_EMBED_SUB_53"/>
          <w:sz w:val="30"/>
          <w:szCs w:val="30"/>
          <w:highlight w:val="none"/>
        </w:rPr>
        <w:t>内</w:t>
      </w:r>
      <w:r>
        <w:rPr>
          <w:rFonts w:hint="eastAsia" w:ascii="微软雅黑" w:hAnsi="微软雅黑" w:eastAsia="微软雅黑" w:cs="宋体"/>
          <w:sz w:val="30"/>
          <w:szCs w:val="30"/>
          <w:highlight w:val="none"/>
        </w:rPr>
        <w:t>容</w:t>
      </w:r>
      <w:r>
        <w:rPr>
          <w:rFonts w:hint="eastAsia" w:ascii="微软雅黑" w:hAnsi="微软雅黑" w:eastAsia="微软雅黑" w:cs="___WRD_EMBED_SUB_53"/>
          <w:sz w:val="30"/>
          <w:szCs w:val="30"/>
          <w:highlight w:val="none"/>
        </w:rPr>
        <w:t>应包含“技术参数”</w:t>
      </w:r>
      <w:r>
        <w:rPr>
          <w:rFonts w:hint="eastAsia" w:ascii="微软雅黑" w:hAnsi="微软雅黑" w:eastAsia="微软雅黑" w:cs="宋体"/>
          <w:sz w:val="30"/>
          <w:szCs w:val="30"/>
          <w:highlight w:val="none"/>
        </w:rPr>
        <w:t>中</w:t>
      </w:r>
      <w:r>
        <w:rPr>
          <w:rFonts w:hint="eastAsia" w:ascii="微软雅黑" w:hAnsi="微软雅黑" w:eastAsia="微软雅黑" w:cs="___WRD_EMBED_SUB_53"/>
          <w:sz w:val="30"/>
          <w:szCs w:val="30"/>
          <w:highlight w:val="none"/>
        </w:rPr>
        <w:t>的全部内</w:t>
      </w:r>
      <w:r>
        <w:rPr>
          <w:rFonts w:hint="eastAsia" w:ascii="微软雅黑" w:hAnsi="微软雅黑" w:eastAsia="微软雅黑" w:cs="宋体"/>
          <w:sz w:val="30"/>
          <w:szCs w:val="30"/>
          <w:highlight w:val="none"/>
        </w:rPr>
        <w:t>容</w:t>
      </w:r>
      <w:r>
        <w:rPr>
          <w:rFonts w:hint="eastAsia" w:ascii="微软雅黑" w:hAnsi="微软雅黑" w:eastAsia="微软雅黑" w:cs="宋体"/>
          <w:sz w:val="30"/>
          <w:szCs w:val="30"/>
          <w:highlight w:val="none"/>
          <w:lang w:eastAsia="zh-CN"/>
        </w:rPr>
        <w:t>，逐条响应</w:t>
      </w:r>
      <w:r>
        <w:rPr>
          <w:rFonts w:hint="eastAsia" w:ascii="微软雅黑" w:hAnsi="微软雅黑" w:eastAsia="微软雅黑" w:cs="___WRD_EMBED_SUB_53"/>
          <w:sz w:val="30"/>
          <w:szCs w:val="30"/>
          <w:highlight w:val="none"/>
        </w:rPr>
        <w:t>；</w:t>
      </w:r>
    </w:p>
    <w:p w14:paraId="1B18C0E9">
      <w:pPr>
        <w:keepNext w:val="0"/>
        <w:keepLines w:val="0"/>
        <w:pageBreakBefore w:val="0"/>
        <w:widowControl w:val="0"/>
        <w:numPr>
          <w:ilvl w:val="0"/>
          <w:numId w:val="6"/>
        </w:numPr>
        <w:kinsoku/>
        <w:wordWrap/>
        <w:overflowPunct/>
        <w:topLinePunct w:val="0"/>
        <w:autoSpaceDE/>
        <w:autoSpaceDN/>
        <w:bidi w:val="0"/>
        <w:adjustRightInd/>
        <w:snapToGrid/>
        <w:spacing w:line="500" w:lineRule="exact"/>
        <w:ind w:firstLine="1390" w:firstLineChars="500"/>
        <w:textAlignment w:val="auto"/>
        <w:rPr>
          <w:rFonts w:hint="eastAsia" w:ascii="微软雅黑" w:hAnsi="微软雅黑" w:eastAsia="微软雅黑" w:cs="___WRD_EMBED_SUB_53"/>
          <w:sz w:val="30"/>
          <w:szCs w:val="30"/>
          <w:highlight w:val="none"/>
          <w:lang w:val="en-US" w:eastAsia="zh-CN"/>
        </w:rPr>
      </w:pPr>
      <w:r>
        <w:rPr>
          <w:rFonts w:hint="eastAsia" w:ascii="微软雅黑" w:hAnsi="微软雅黑" w:eastAsia="微软雅黑" w:cs="___WRD_EMBED_SUB_53"/>
          <w:sz w:val="30"/>
          <w:szCs w:val="30"/>
          <w:highlight w:val="none"/>
          <w:lang w:val="en-US" w:eastAsia="zh-CN"/>
        </w:rPr>
        <w:t>须提供相应支撑材料，并标明页码，否则为无效投标；</w:t>
      </w:r>
    </w:p>
    <w:p w14:paraId="234D1C82">
      <w:pPr>
        <w:keepNext w:val="0"/>
        <w:keepLines w:val="0"/>
        <w:pageBreakBefore w:val="0"/>
        <w:widowControl w:val="0"/>
        <w:kinsoku/>
        <w:wordWrap/>
        <w:overflowPunct/>
        <w:topLinePunct w:val="0"/>
        <w:autoSpaceDE/>
        <w:autoSpaceDN/>
        <w:bidi w:val="0"/>
        <w:adjustRightInd/>
        <w:snapToGrid/>
        <w:spacing w:line="500" w:lineRule="exact"/>
        <w:ind w:firstLine="1390" w:firstLineChars="500"/>
        <w:textAlignment w:val="auto"/>
        <w:rPr>
          <w:rFonts w:hint="eastAsia" w:ascii="微软雅黑" w:hAnsi="微软雅黑" w:eastAsia="微软雅黑" w:cs="___WRD_EMBED_SUB_53"/>
          <w:sz w:val="30"/>
          <w:szCs w:val="30"/>
          <w:highlight w:val="none"/>
          <w:lang w:val="en-US" w:eastAsia="zh-CN"/>
        </w:rPr>
      </w:pPr>
      <w:r>
        <w:rPr>
          <w:rFonts w:hint="eastAsia" w:ascii="微软雅黑" w:hAnsi="微软雅黑" w:eastAsia="微软雅黑" w:cs="___WRD_EMBED_SUB_53"/>
          <w:sz w:val="30"/>
          <w:szCs w:val="30"/>
          <w:highlight w:val="none"/>
          <w:lang w:val="en-US" w:eastAsia="zh-CN"/>
        </w:rPr>
        <w:t>3.此表可增减；</w:t>
      </w:r>
    </w:p>
    <w:p w14:paraId="5333A3A5">
      <w:pPr>
        <w:keepNext w:val="0"/>
        <w:keepLines w:val="0"/>
        <w:pageBreakBefore w:val="0"/>
        <w:widowControl w:val="0"/>
        <w:kinsoku/>
        <w:wordWrap/>
        <w:overflowPunct/>
        <w:topLinePunct w:val="0"/>
        <w:autoSpaceDE/>
        <w:autoSpaceDN/>
        <w:bidi w:val="0"/>
        <w:adjustRightInd/>
        <w:snapToGrid/>
        <w:spacing w:line="500" w:lineRule="exact"/>
        <w:ind w:firstLine="1390" w:firstLineChars="500"/>
        <w:textAlignment w:val="auto"/>
        <w:rPr>
          <w:rFonts w:hint="default" w:ascii="微软雅黑" w:hAnsi="微软雅黑" w:eastAsia="微软雅黑" w:cs="宋体"/>
          <w:b/>
          <w:bCs/>
          <w:sz w:val="30"/>
          <w:szCs w:val="30"/>
          <w:highlight w:val="none"/>
          <w:lang w:val="en-US" w:eastAsia="zh-CN"/>
        </w:rPr>
        <w:sectPr>
          <w:pgSz w:w="11907" w:h="16840"/>
          <w:pgMar w:top="1928" w:right="1446" w:bottom="1644" w:left="1446" w:header="964" w:footer="992" w:gutter="0"/>
          <w:pgNumType w:fmt="numberInDash"/>
          <w:cols w:space="720" w:num="1"/>
          <w:docGrid w:type="linesAndChars" w:linePitch="390" w:charSpace="-4594"/>
        </w:sectPr>
      </w:pPr>
      <w:r>
        <w:rPr>
          <w:rFonts w:hint="eastAsia" w:ascii="微软雅黑" w:hAnsi="微软雅黑" w:eastAsia="微软雅黑" w:cs="宋体"/>
          <w:b/>
          <w:bCs/>
          <w:sz w:val="30"/>
          <w:szCs w:val="30"/>
          <w:highlight w:val="none"/>
          <w:lang w:val="en-US" w:eastAsia="zh-CN"/>
        </w:rPr>
        <w:t>4.响应文件具体响应情况请注明产品自身技术参数或具体内容，不得照搬参数需求内容，否则视为无效响应；佐证材料对应页码的对应位置应用下划线标注出来，否则视为无效响应。</w:t>
      </w:r>
    </w:p>
    <w:p w14:paraId="5BF218A9">
      <w:pPr>
        <w:numPr>
          <w:ilvl w:val="0"/>
          <w:numId w:val="0"/>
        </w:numPr>
        <w:spacing w:line="594" w:lineRule="exact"/>
        <w:rPr>
          <w:rFonts w:hint="default" w:ascii="微软雅黑" w:hAnsi="微软雅黑" w:eastAsia="微软雅黑" w:cs="___WRD_EMBED_SUB_53"/>
          <w:b/>
          <w:bCs/>
          <w:sz w:val="30"/>
          <w:szCs w:val="30"/>
          <w:highlight w:val="none"/>
          <w:lang w:val="en-US" w:eastAsia="zh-CN"/>
        </w:rPr>
        <w:sectPr>
          <w:pgSz w:w="11907" w:h="16840"/>
          <w:pgMar w:top="1928" w:right="1446" w:bottom="1644" w:left="1446" w:header="964" w:footer="992" w:gutter="0"/>
          <w:pgNumType w:fmt="numberInDash"/>
          <w:cols w:space="720" w:num="1"/>
          <w:docGrid w:type="linesAndChars" w:linePitch="390" w:charSpace="-4594"/>
        </w:sectPr>
      </w:pPr>
      <w:r>
        <w:rPr>
          <w:rFonts w:hint="eastAsia" w:ascii="微软雅黑" w:hAnsi="微软雅黑" w:eastAsia="微软雅黑" w:cs="___WRD_EMBED_SUB_53"/>
          <w:b/>
          <w:bCs/>
          <w:sz w:val="30"/>
          <w:szCs w:val="30"/>
          <w:highlight w:val="none"/>
          <w:lang w:val="en-US" w:eastAsia="zh-CN"/>
        </w:rPr>
        <w:t>技术参数对应的佐证材料</w:t>
      </w:r>
    </w:p>
    <w:p w14:paraId="0ADCD72F">
      <w:pPr>
        <w:spacing w:line="594" w:lineRule="exact"/>
        <w:rPr>
          <w:rFonts w:hint="eastAsia" w:ascii="微软雅黑" w:hAnsi="微软雅黑" w:eastAsia="微软雅黑"/>
          <w:b/>
          <w:bCs/>
          <w:sz w:val="32"/>
          <w:szCs w:val="32"/>
          <w:highlight w:val="none"/>
        </w:rPr>
      </w:pPr>
      <w:r>
        <w:rPr>
          <w:rFonts w:hint="eastAsia" w:ascii="微软雅黑" w:hAnsi="微软雅黑" w:eastAsia="微软雅黑"/>
          <w:b/>
          <w:bCs/>
          <w:sz w:val="32"/>
          <w:szCs w:val="32"/>
          <w:highlight w:val="none"/>
        </w:rPr>
        <w:t>商</w:t>
      </w:r>
      <w:r>
        <w:rPr>
          <w:rFonts w:hint="eastAsia" w:ascii="微软雅黑" w:hAnsi="微软雅黑" w:eastAsia="微软雅黑" w:cs="宋体"/>
          <w:b/>
          <w:bCs/>
          <w:sz w:val="32"/>
          <w:szCs w:val="32"/>
          <w:highlight w:val="none"/>
        </w:rPr>
        <w:t>务</w:t>
      </w:r>
      <w:r>
        <w:rPr>
          <w:rFonts w:hint="eastAsia" w:ascii="微软雅黑" w:hAnsi="微软雅黑" w:eastAsia="微软雅黑" w:cs="___WRD_EMBED_SUB_53"/>
          <w:b/>
          <w:bCs/>
          <w:sz w:val="32"/>
          <w:szCs w:val="32"/>
          <w:highlight w:val="none"/>
        </w:rPr>
        <w:t>要求</w:t>
      </w:r>
      <w:r>
        <w:rPr>
          <w:rFonts w:hint="eastAsia" w:ascii="微软雅黑" w:hAnsi="微软雅黑" w:eastAsia="微软雅黑" w:cs="宋体"/>
          <w:b/>
          <w:bCs/>
          <w:sz w:val="32"/>
          <w:szCs w:val="32"/>
          <w:highlight w:val="none"/>
        </w:rPr>
        <w:t>对照表</w:t>
      </w:r>
    </w:p>
    <w:p w14:paraId="09C64CAE">
      <w:pPr>
        <w:spacing w:line="594" w:lineRule="exact"/>
        <w:jc w:val="left"/>
        <w:rPr>
          <w:rFonts w:hint="eastAsia" w:ascii="微软雅黑" w:hAnsi="微软雅黑" w:eastAsia="微软雅黑"/>
          <w:sz w:val="30"/>
          <w:szCs w:val="30"/>
          <w:highlight w:val="none"/>
        </w:rPr>
      </w:pPr>
      <w:r>
        <w:rPr>
          <w:rFonts w:hint="eastAsia" w:ascii="方正仿宋_GBK" w:eastAsia="方正仿宋_GBK"/>
          <w:sz w:val="32"/>
          <w:szCs w:val="32"/>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p>
    <w:tbl>
      <w:tblPr>
        <w:tblStyle w:val="13"/>
        <w:tblW w:w="100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5"/>
        <w:gridCol w:w="2748"/>
        <w:gridCol w:w="2950"/>
        <w:gridCol w:w="1892"/>
      </w:tblGrid>
      <w:tr w14:paraId="4E861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0912DD45">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类别</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6689EF44">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询</w:t>
            </w:r>
            <w:r>
              <w:rPr>
                <w:rFonts w:hint="eastAsia" w:ascii="微软雅黑" w:hAnsi="微软雅黑" w:eastAsia="微软雅黑" w:cs="___WRD_EMBED_SUB_53"/>
                <w:sz w:val="30"/>
                <w:szCs w:val="30"/>
                <w:highlight w:val="none"/>
              </w:rPr>
              <w:t>价通</w:t>
            </w:r>
            <w:r>
              <w:rPr>
                <w:rFonts w:hint="eastAsia" w:ascii="微软雅黑" w:hAnsi="微软雅黑" w:eastAsia="微软雅黑" w:cs="宋体"/>
                <w:sz w:val="30"/>
                <w:szCs w:val="30"/>
                <w:highlight w:val="none"/>
              </w:rPr>
              <w:t>知书详细</w:t>
            </w:r>
            <w:r>
              <w:rPr>
                <w:rFonts w:hint="eastAsia" w:ascii="微软雅黑" w:hAnsi="微软雅黑" w:eastAsia="微软雅黑" w:cs="___WRD_EMBED_SUB_53"/>
                <w:sz w:val="30"/>
                <w:szCs w:val="30"/>
                <w:highlight w:val="none"/>
              </w:rPr>
              <w:t>要求</w:t>
            </w:r>
          </w:p>
        </w:tc>
        <w:tc>
          <w:tcPr>
            <w:tcW w:w="2950" w:type="dxa"/>
            <w:tcBorders>
              <w:top w:val="single" w:color="auto" w:sz="4" w:space="0"/>
              <w:left w:val="single" w:color="auto" w:sz="4" w:space="0"/>
              <w:bottom w:val="single" w:color="auto" w:sz="4" w:space="0"/>
              <w:right w:val="single" w:color="auto" w:sz="4" w:space="0"/>
            </w:tcBorders>
            <w:noWrap w:val="0"/>
            <w:vAlign w:val="center"/>
          </w:tcPr>
          <w:p w14:paraId="101040E6">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响应</w:t>
            </w:r>
            <w:r>
              <w:rPr>
                <w:rFonts w:hint="eastAsia" w:ascii="微软雅黑" w:hAnsi="微软雅黑" w:eastAsia="微软雅黑" w:cs="宋体"/>
                <w:sz w:val="30"/>
                <w:szCs w:val="30"/>
                <w:highlight w:val="none"/>
              </w:rPr>
              <w:t>文</w:t>
            </w:r>
            <w:r>
              <w:rPr>
                <w:rFonts w:hint="eastAsia" w:ascii="微软雅黑" w:hAnsi="微软雅黑" w:eastAsia="微软雅黑" w:cs="___WRD_EMBED_SUB_53"/>
                <w:sz w:val="30"/>
                <w:szCs w:val="30"/>
                <w:highlight w:val="none"/>
              </w:rPr>
              <w:t>件</w:t>
            </w:r>
            <w:r>
              <w:rPr>
                <w:rFonts w:hint="eastAsia" w:ascii="微软雅黑" w:hAnsi="微软雅黑" w:eastAsia="微软雅黑" w:cs="宋体"/>
                <w:sz w:val="30"/>
                <w:szCs w:val="30"/>
                <w:highlight w:val="none"/>
              </w:rPr>
              <w:t>具体</w:t>
            </w:r>
            <w:r>
              <w:rPr>
                <w:rFonts w:hint="eastAsia" w:ascii="微软雅黑" w:hAnsi="微软雅黑" w:eastAsia="微软雅黑" w:cs="___WRD_EMBED_SUB_53"/>
                <w:sz w:val="30"/>
                <w:szCs w:val="30"/>
                <w:highlight w:val="none"/>
              </w:rPr>
              <w:t>响应</w:t>
            </w:r>
            <w:r>
              <w:rPr>
                <w:rFonts w:hint="eastAsia" w:ascii="微软雅黑" w:hAnsi="微软雅黑" w:eastAsia="微软雅黑" w:cs="宋体"/>
                <w:sz w:val="30"/>
                <w:szCs w:val="30"/>
                <w:highlight w:val="none"/>
              </w:rPr>
              <w:t>情况</w:t>
            </w:r>
          </w:p>
        </w:tc>
        <w:tc>
          <w:tcPr>
            <w:tcW w:w="1892" w:type="dxa"/>
            <w:tcBorders>
              <w:top w:val="single" w:color="auto" w:sz="4" w:space="0"/>
              <w:left w:val="single" w:color="auto" w:sz="4" w:space="0"/>
              <w:bottom w:val="single" w:color="auto" w:sz="4" w:space="0"/>
              <w:right w:val="single" w:color="auto" w:sz="4" w:space="0"/>
            </w:tcBorders>
            <w:noWrap w:val="0"/>
            <w:vAlign w:val="center"/>
          </w:tcPr>
          <w:p w14:paraId="2A76F5BB">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是否偏离</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正或负或无</w:t>
            </w:r>
            <w:r>
              <w:rPr>
                <w:rFonts w:hint="eastAsia" w:ascii="微软雅黑" w:hAnsi="微软雅黑" w:eastAsia="微软雅黑" w:cs="___WRD_EMBED_SUB_53"/>
                <w:sz w:val="30"/>
                <w:szCs w:val="30"/>
                <w:highlight w:val="none"/>
              </w:rPr>
              <w:t>）</w:t>
            </w:r>
          </w:p>
        </w:tc>
      </w:tr>
      <w:tr w14:paraId="0B2AC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3E939CF2">
            <w:pPr>
              <w:spacing w:line="594" w:lineRule="exact"/>
              <w:rPr>
                <w:rFonts w:hint="eastAsia" w:ascii="微软雅黑" w:hAnsi="微软雅黑" w:eastAsia="微软雅黑"/>
                <w:sz w:val="30"/>
                <w:szCs w:val="30"/>
                <w:highlight w:val="none"/>
              </w:rPr>
            </w:pPr>
            <w:r>
              <w:rPr>
                <w:rFonts w:hint="eastAsia" w:ascii="微软雅黑" w:hAnsi="微软雅黑" w:eastAsia="微软雅黑"/>
                <w:sz w:val="30"/>
                <w:szCs w:val="30"/>
                <w:highlight w:val="none"/>
                <w:lang w:val="en-US" w:eastAsia="zh-CN"/>
              </w:rPr>
              <w:t>基本资格条件</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2C13773A">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095F52B9">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5A898F7A">
            <w:pPr>
              <w:spacing w:line="594" w:lineRule="exact"/>
              <w:ind w:firstLine="556" w:firstLineChars="200"/>
              <w:rPr>
                <w:rFonts w:hint="eastAsia" w:ascii="微软雅黑" w:hAnsi="微软雅黑" w:eastAsia="微软雅黑"/>
                <w:sz w:val="30"/>
                <w:szCs w:val="30"/>
                <w:highlight w:val="none"/>
              </w:rPr>
            </w:pPr>
          </w:p>
        </w:tc>
      </w:tr>
      <w:tr w14:paraId="3B8B7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7ECB1A1F">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特定资格条件</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364C4E27">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09B4D73A">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3D5E43DF">
            <w:pPr>
              <w:spacing w:line="594" w:lineRule="exact"/>
              <w:ind w:firstLine="556" w:firstLineChars="200"/>
              <w:rPr>
                <w:rFonts w:hint="eastAsia" w:ascii="微软雅黑" w:hAnsi="微软雅黑" w:eastAsia="微软雅黑"/>
                <w:sz w:val="30"/>
                <w:szCs w:val="30"/>
                <w:highlight w:val="none"/>
              </w:rPr>
            </w:pPr>
          </w:p>
        </w:tc>
      </w:tr>
      <w:tr w14:paraId="3ECC0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76C243AF">
            <w:pPr>
              <w:spacing w:line="594" w:lineRule="exact"/>
              <w:rPr>
                <w:rFonts w:hint="eastAsia"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合同及交付期限</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1281CADF">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492F3825">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0A7F8188">
            <w:pPr>
              <w:spacing w:line="594" w:lineRule="exact"/>
              <w:ind w:firstLine="556" w:firstLineChars="200"/>
              <w:rPr>
                <w:rFonts w:hint="eastAsia" w:ascii="微软雅黑" w:hAnsi="微软雅黑" w:eastAsia="微软雅黑"/>
                <w:sz w:val="30"/>
                <w:szCs w:val="30"/>
                <w:highlight w:val="none"/>
              </w:rPr>
            </w:pPr>
          </w:p>
        </w:tc>
      </w:tr>
      <w:tr w14:paraId="20244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29B60841">
            <w:pPr>
              <w:spacing w:line="594" w:lineRule="exact"/>
              <w:rPr>
                <w:rFonts w:hint="eastAsia"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付款方式</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6FD0C0E1">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150714B0">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2E0ED96E">
            <w:pPr>
              <w:spacing w:line="594" w:lineRule="exact"/>
              <w:ind w:firstLine="556" w:firstLineChars="200"/>
              <w:rPr>
                <w:rFonts w:hint="eastAsia" w:ascii="微软雅黑" w:hAnsi="微软雅黑" w:eastAsia="微软雅黑"/>
                <w:sz w:val="30"/>
                <w:szCs w:val="30"/>
                <w:highlight w:val="none"/>
              </w:rPr>
            </w:pPr>
          </w:p>
        </w:tc>
      </w:tr>
      <w:tr w14:paraId="1CA14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4113EED5">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验收方案</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77156CAF">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0DFAF682">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1F898775">
            <w:pPr>
              <w:spacing w:line="594" w:lineRule="exact"/>
              <w:ind w:firstLine="556" w:firstLineChars="200"/>
              <w:rPr>
                <w:rFonts w:hint="eastAsia" w:ascii="微软雅黑" w:hAnsi="微软雅黑" w:eastAsia="微软雅黑"/>
                <w:sz w:val="30"/>
                <w:szCs w:val="30"/>
                <w:highlight w:val="none"/>
              </w:rPr>
            </w:pPr>
          </w:p>
        </w:tc>
      </w:tr>
      <w:tr w14:paraId="19870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42366335">
            <w:pPr>
              <w:spacing w:line="594" w:lineRule="exact"/>
              <w:rPr>
                <w:rFonts w:hint="eastAsia"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售后服务</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63488182">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398440D7">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70111003">
            <w:pPr>
              <w:spacing w:line="594" w:lineRule="exact"/>
              <w:ind w:firstLine="556" w:firstLineChars="200"/>
              <w:rPr>
                <w:rFonts w:hint="eastAsia" w:ascii="微软雅黑" w:hAnsi="微软雅黑" w:eastAsia="微软雅黑"/>
                <w:sz w:val="30"/>
                <w:szCs w:val="30"/>
                <w:highlight w:val="none"/>
              </w:rPr>
            </w:pPr>
          </w:p>
        </w:tc>
      </w:tr>
      <w:tr w14:paraId="37AA9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791FEA07">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投标保证金</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626A6CBB">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46A59D5C">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2A8342A5">
            <w:pPr>
              <w:spacing w:line="594" w:lineRule="exact"/>
              <w:ind w:firstLine="556" w:firstLineChars="200"/>
              <w:rPr>
                <w:rFonts w:hint="eastAsia" w:ascii="微软雅黑" w:hAnsi="微软雅黑" w:eastAsia="微软雅黑"/>
                <w:sz w:val="30"/>
                <w:szCs w:val="30"/>
                <w:highlight w:val="none"/>
              </w:rPr>
            </w:pPr>
          </w:p>
        </w:tc>
      </w:tr>
      <w:tr w14:paraId="402E1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009FB687">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履约保证金</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19F45BF9">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2AF8FBF7">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2C76B46E">
            <w:pPr>
              <w:spacing w:line="594" w:lineRule="exact"/>
              <w:ind w:firstLine="556" w:firstLineChars="200"/>
              <w:rPr>
                <w:rFonts w:hint="eastAsia" w:ascii="微软雅黑" w:hAnsi="微软雅黑" w:eastAsia="微软雅黑"/>
                <w:sz w:val="30"/>
                <w:szCs w:val="30"/>
                <w:highlight w:val="none"/>
              </w:rPr>
            </w:pPr>
          </w:p>
        </w:tc>
      </w:tr>
      <w:tr w14:paraId="5801F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EEE3B0F">
            <w:pPr>
              <w:spacing w:line="594" w:lineRule="exact"/>
              <w:rPr>
                <w:rFonts w:hint="eastAsia" w:ascii="微软雅黑" w:hAnsi="微软雅黑" w:eastAsia="微软雅黑" w:cstheme="minorBidi"/>
                <w:kern w:val="2"/>
                <w:sz w:val="30"/>
                <w:szCs w:val="30"/>
                <w:highlight w:val="none"/>
                <w:lang w:val="en-US" w:eastAsia="zh-CN" w:bidi="ar-SA"/>
              </w:rPr>
            </w:pPr>
            <w:r>
              <w:rPr>
                <w:rFonts w:hint="eastAsia" w:ascii="微软雅黑" w:hAnsi="微软雅黑" w:eastAsia="微软雅黑"/>
                <w:sz w:val="30"/>
                <w:szCs w:val="30"/>
                <w:highlight w:val="none"/>
                <w:lang w:val="en-US" w:eastAsia="zh-CN"/>
              </w:rPr>
              <w:t>违约责任</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20420F0B">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79D340BB">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3283DB23">
            <w:pPr>
              <w:spacing w:line="594" w:lineRule="exact"/>
              <w:ind w:firstLine="556" w:firstLineChars="200"/>
              <w:rPr>
                <w:rFonts w:hint="eastAsia" w:ascii="微软雅黑" w:hAnsi="微软雅黑" w:eastAsia="微软雅黑"/>
                <w:sz w:val="30"/>
                <w:szCs w:val="30"/>
                <w:highlight w:val="none"/>
              </w:rPr>
            </w:pPr>
          </w:p>
        </w:tc>
      </w:tr>
      <w:tr w14:paraId="531F1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D22347B">
            <w:pPr>
              <w:spacing w:line="594" w:lineRule="exact"/>
              <w:rPr>
                <w:rFonts w:hint="eastAsia" w:ascii="微软雅黑" w:hAnsi="微软雅黑" w:eastAsia="微软雅黑" w:cstheme="minorBidi"/>
                <w:kern w:val="2"/>
                <w:sz w:val="30"/>
                <w:szCs w:val="30"/>
                <w:highlight w:val="none"/>
                <w:lang w:val="en-US" w:eastAsia="zh-CN" w:bidi="ar-SA"/>
              </w:rPr>
            </w:pPr>
            <w:r>
              <w:rPr>
                <w:rFonts w:hint="eastAsia" w:ascii="微软雅黑" w:hAnsi="微软雅黑" w:eastAsia="微软雅黑"/>
                <w:sz w:val="30"/>
                <w:szCs w:val="30"/>
                <w:highlight w:val="none"/>
                <w:lang w:val="en-US" w:eastAsia="zh-CN"/>
              </w:rPr>
              <w:t>无效响应情况</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5590ED50">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35555975">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41F6FF1D">
            <w:pPr>
              <w:spacing w:line="594" w:lineRule="exact"/>
              <w:ind w:firstLine="556" w:firstLineChars="200"/>
              <w:rPr>
                <w:rFonts w:hint="eastAsia" w:ascii="微软雅黑" w:hAnsi="微软雅黑" w:eastAsia="微软雅黑"/>
                <w:sz w:val="30"/>
                <w:szCs w:val="30"/>
                <w:highlight w:val="none"/>
              </w:rPr>
            </w:pPr>
          </w:p>
        </w:tc>
      </w:tr>
    </w:tbl>
    <w:p w14:paraId="706DEBD2">
      <w:pPr>
        <w:spacing w:line="594" w:lineRule="exact"/>
        <w:ind w:firstLine="556" w:firstLineChars="200"/>
        <w:rPr>
          <w:rFonts w:hint="default" w:ascii="方正仿宋_GBK" w:eastAsia="微软雅黑"/>
          <w:sz w:val="32"/>
          <w:szCs w:val="32"/>
          <w:highlight w:val="none"/>
          <w:lang w:val="en-US" w:eastAsia="zh-CN"/>
        </w:rPr>
        <w:sectPr>
          <w:pgSz w:w="11907" w:h="16840"/>
          <w:pgMar w:top="1928" w:right="1446" w:bottom="1644" w:left="1446" w:header="964" w:footer="992" w:gutter="0"/>
          <w:pgNumType w:fmt="numberInDash"/>
          <w:cols w:space="720" w:num="1"/>
          <w:docGrid w:type="linesAndChars" w:linePitch="390" w:charSpace="-4594"/>
        </w:sectPr>
      </w:pPr>
      <w:r>
        <w:rPr>
          <w:rFonts w:hint="eastAsia" w:ascii="微软雅黑" w:hAnsi="微软雅黑" w:eastAsia="微软雅黑"/>
          <w:sz w:val="30"/>
          <w:szCs w:val="30"/>
          <w:highlight w:val="none"/>
        </w:rPr>
        <w:t>备</w:t>
      </w:r>
      <w:r>
        <w:rPr>
          <w:rFonts w:hint="eastAsia" w:ascii="微软雅黑" w:hAnsi="微软雅黑" w:eastAsia="微软雅黑" w:cs="宋体"/>
          <w:sz w:val="30"/>
          <w:szCs w:val="30"/>
          <w:highlight w:val="none"/>
        </w:rPr>
        <w:t>注</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lang w:val="en-US" w:eastAsia="zh-CN"/>
        </w:rPr>
        <w:t>按照采购人全部商务要求逐条响应，</w:t>
      </w:r>
      <w:r>
        <w:rPr>
          <w:rFonts w:hint="eastAsia" w:ascii="微软雅黑" w:hAnsi="微软雅黑" w:eastAsia="微软雅黑" w:cs="宋体"/>
          <w:sz w:val="30"/>
          <w:szCs w:val="30"/>
          <w:highlight w:val="none"/>
        </w:rPr>
        <w:t>此表可增减</w:t>
      </w:r>
      <w:r>
        <w:rPr>
          <w:rFonts w:hint="eastAsia" w:ascii="微软雅黑" w:hAnsi="微软雅黑" w:eastAsia="微软雅黑" w:cs="___WRD_EMBED_SUB_53"/>
          <w:sz w:val="30"/>
          <w:szCs w:val="30"/>
          <w:highlight w:val="none"/>
        </w:rPr>
        <w:t>。</w:t>
      </w:r>
      <w:r>
        <w:rPr>
          <w:rFonts w:hint="eastAsia" w:ascii="微软雅黑" w:hAnsi="微软雅黑" w:eastAsia="微软雅黑" w:cs="___WRD_EMBED_SUB_53"/>
          <w:sz w:val="30"/>
          <w:szCs w:val="30"/>
          <w:highlight w:val="none"/>
          <w:lang w:val="en-US" w:eastAsia="zh-CN"/>
        </w:rPr>
        <w:t>响应内容不得完全照搬采购人要求，如采购人商务要求质保≥3年，供应商响应必须明确具体质保年限。</w:t>
      </w:r>
    </w:p>
    <w:p w14:paraId="45F690D7">
      <w:pPr>
        <w:spacing w:line="594" w:lineRule="exact"/>
        <w:rPr>
          <w:rFonts w:hint="default" w:ascii="微软雅黑" w:hAnsi="微软雅黑" w:eastAsia="微软雅黑"/>
          <w:b/>
          <w:bCs/>
          <w:sz w:val="32"/>
          <w:szCs w:val="32"/>
          <w:highlight w:val="none"/>
          <w:lang w:val="en-US" w:eastAsia="zh-CN"/>
        </w:rPr>
      </w:pPr>
      <w:r>
        <w:rPr>
          <w:rFonts w:hint="eastAsia" w:ascii="微软雅黑" w:hAnsi="微软雅黑" w:eastAsia="微软雅黑"/>
          <w:b/>
          <w:bCs/>
          <w:sz w:val="32"/>
          <w:szCs w:val="32"/>
          <w:highlight w:val="none"/>
          <w:lang w:val="en-US" w:eastAsia="zh-CN"/>
        </w:rPr>
        <w:t>本产品其他采购人的业绩资料。</w:t>
      </w:r>
    </w:p>
    <w:p w14:paraId="1C038BA1">
      <w:pPr>
        <w:pStyle w:val="5"/>
        <w:rPr>
          <w:rFonts w:hint="eastAsia" w:ascii="仿宋_GB2312" w:eastAsia="仿宋_GB2312" w:cs="宋体"/>
          <w:color w:val="auto"/>
          <w:sz w:val="32"/>
          <w:szCs w:val="32"/>
          <w:highlight w:val="none"/>
          <w:lang w:val="en-US" w:eastAsia="zh-CN"/>
        </w:rPr>
        <w:sectPr>
          <w:pgSz w:w="11906" w:h="16838"/>
          <w:pgMar w:top="1440" w:right="1800" w:bottom="1440" w:left="1800" w:header="851" w:footer="992" w:gutter="0"/>
          <w:cols w:space="425" w:num="1"/>
          <w:docGrid w:type="lines" w:linePitch="312" w:charSpace="0"/>
        </w:sectPr>
      </w:pPr>
    </w:p>
    <w:p w14:paraId="0129541B">
      <w:pPr>
        <w:spacing w:line="594" w:lineRule="exact"/>
        <w:rPr>
          <w:rFonts w:hint="eastAsia" w:ascii="微软雅黑" w:hAnsi="微软雅黑" w:eastAsia="微软雅黑"/>
          <w:b/>
          <w:bCs/>
          <w:sz w:val="32"/>
          <w:szCs w:val="32"/>
          <w:highlight w:val="none"/>
          <w:lang w:val="en-US" w:eastAsia="zh-CN"/>
        </w:rPr>
        <w:sectPr>
          <w:pgSz w:w="11906" w:h="16838"/>
          <w:pgMar w:top="1440" w:right="1800" w:bottom="1440" w:left="1800" w:header="851" w:footer="992" w:gutter="0"/>
          <w:cols w:space="425" w:num="1"/>
          <w:docGrid w:type="lines" w:linePitch="312" w:charSpace="0"/>
        </w:sectPr>
      </w:pPr>
      <w:r>
        <w:rPr>
          <w:rFonts w:hint="eastAsia" w:ascii="微软雅黑" w:hAnsi="微软雅黑" w:eastAsia="微软雅黑"/>
          <w:b/>
          <w:bCs/>
          <w:sz w:val="32"/>
          <w:szCs w:val="32"/>
          <w:highlight w:val="none"/>
          <w:lang w:val="en-US" w:eastAsia="zh-CN"/>
        </w:rPr>
        <w:t>其他可以证明投标人有能力完成本项目的佐证材料（如供应商简介、本项目人员安排、生产厂家或代理商授权等）</w:t>
      </w:r>
    </w:p>
    <w:p w14:paraId="21765880">
      <w:pPr>
        <w:rPr>
          <w:rFonts w:hint="eastAsia" w:ascii="仿宋_GB2312" w:eastAsia="仿宋_GB2312"/>
          <w:b/>
          <w:snapToGrid w:val="0"/>
          <w:color w:val="auto"/>
          <w:kern w:val="0"/>
          <w:sz w:val="28"/>
          <w:szCs w:val="28"/>
          <w:highlight w:val="none"/>
          <w:lang w:val="en-US" w:eastAsia="zh-CN"/>
        </w:rPr>
      </w:pPr>
      <w:r>
        <w:rPr>
          <w:rFonts w:hint="eastAsia" w:ascii="微软雅黑" w:hAnsi="微软雅黑" w:eastAsia="微软雅黑"/>
          <w:b/>
          <w:bCs/>
          <w:sz w:val="32"/>
          <w:szCs w:val="32"/>
          <w:highlight w:val="none"/>
          <w:lang w:val="en-US" w:eastAsia="zh-CN"/>
        </w:rPr>
        <w:t>供应商自愿提供其他资料</w:t>
      </w:r>
      <w:r>
        <w:rPr>
          <w:rFonts w:hint="eastAsia" w:ascii="仿宋_GB2312" w:eastAsia="仿宋_GB2312"/>
          <w:b/>
          <w:snapToGrid w:val="0"/>
          <w:color w:val="auto"/>
          <w:kern w:val="0"/>
          <w:sz w:val="28"/>
          <w:szCs w:val="28"/>
          <w:highlight w:val="none"/>
          <w:lang w:val="en-US" w:eastAsia="zh-CN"/>
        </w:rPr>
        <w:br w:type="page"/>
      </w:r>
    </w:p>
    <w:p w14:paraId="477EA5E3">
      <w:pPr>
        <w:spacing w:line="594" w:lineRule="exact"/>
        <w:jc w:val="left"/>
        <w:rPr>
          <w:rFonts w:hint="eastAsia" w:ascii="仿宋_GB2312" w:eastAsia="仿宋_GB2312" w:cs="宋体"/>
          <w:color w:val="auto"/>
          <w:sz w:val="32"/>
          <w:szCs w:val="32"/>
          <w:highlight w:val="none"/>
          <w:lang w:val="en-US" w:eastAsia="zh-CN"/>
        </w:rPr>
      </w:pPr>
      <w:r>
        <w:rPr>
          <w:rFonts w:hint="eastAsia" w:ascii="方正仿宋_GBK" w:hAnsi="方正仿宋_GBK" w:eastAsia="方正仿宋_GBK" w:cs="方正仿宋_GBK"/>
          <w:b/>
          <w:bCs/>
          <w:sz w:val="32"/>
          <w:szCs w:val="32"/>
          <w:highlight w:val="none"/>
        </w:rPr>
        <w:t>售后服务承诺</w:t>
      </w:r>
    </w:p>
    <w:p w14:paraId="347A028F">
      <w:pPr>
        <w:spacing w:line="594" w:lineRule="exact"/>
        <w:ind w:firstLine="640" w:firstLineChars="200"/>
        <w:jc w:val="center"/>
        <w:rPr>
          <w:rFonts w:hint="eastAsia" w:ascii="微软雅黑" w:hAnsi="微软雅黑" w:eastAsia="微软雅黑"/>
          <w:b/>
          <w:bCs/>
          <w:sz w:val="32"/>
          <w:szCs w:val="32"/>
          <w:highlight w:val="none"/>
        </w:rPr>
      </w:pPr>
      <w:r>
        <w:rPr>
          <w:rFonts w:hint="eastAsia" w:ascii="微软雅黑" w:hAnsi="微软雅黑" w:eastAsia="微软雅黑" w:cs="宋体"/>
          <w:b/>
          <w:bCs/>
          <w:sz w:val="32"/>
          <w:szCs w:val="32"/>
          <w:highlight w:val="none"/>
        </w:rPr>
        <w:t>售</w:t>
      </w:r>
      <w:r>
        <w:rPr>
          <w:rFonts w:hint="eastAsia" w:ascii="微软雅黑" w:hAnsi="微软雅黑" w:eastAsia="微软雅黑" w:cs="___WRD_EMBED_SUB_53"/>
          <w:b/>
          <w:bCs/>
          <w:sz w:val="32"/>
          <w:szCs w:val="32"/>
          <w:highlight w:val="none"/>
        </w:rPr>
        <w:t>后</w:t>
      </w:r>
      <w:r>
        <w:rPr>
          <w:rFonts w:hint="eastAsia" w:ascii="微软雅黑" w:hAnsi="微软雅黑" w:eastAsia="微软雅黑" w:cs="宋体"/>
          <w:b/>
          <w:bCs/>
          <w:sz w:val="32"/>
          <w:szCs w:val="32"/>
          <w:highlight w:val="none"/>
        </w:rPr>
        <w:t>服务</w:t>
      </w:r>
      <w:r>
        <w:rPr>
          <w:rFonts w:hint="eastAsia" w:ascii="微软雅黑" w:hAnsi="微软雅黑" w:eastAsia="微软雅黑" w:cs="___WRD_EMBED_SUB_53"/>
          <w:b/>
          <w:bCs/>
          <w:sz w:val="32"/>
          <w:szCs w:val="32"/>
          <w:highlight w:val="none"/>
        </w:rPr>
        <w:t>承</w:t>
      </w:r>
      <w:r>
        <w:rPr>
          <w:rFonts w:hint="eastAsia" w:ascii="微软雅黑" w:hAnsi="微软雅黑" w:eastAsia="微软雅黑" w:cs="宋体"/>
          <w:b/>
          <w:bCs/>
          <w:sz w:val="32"/>
          <w:szCs w:val="32"/>
          <w:highlight w:val="none"/>
        </w:rPr>
        <w:t>诺</w:t>
      </w:r>
    </w:p>
    <w:p w14:paraId="0C52CCFA">
      <w:pPr>
        <w:spacing w:line="594" w:lineRule="exact"/>
        <w:ind w:firstLine="600" w:firstLineChars="200"/>
        <w:jc w:val="center"/>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（主要包</w:t>
      </w:r>
      <w:r>
        <w:rPr>
          <w:rFonts w:hint="eastAsia" w:ascii="微软雅黑" w:hAnsi="微软雅黑" w:eastAsia="微软雅黑" w:cs="宋体"/>
          <w:sz w:val="30"/>
          <w:szCs w:val="30"/>
          <w:highlight w:val="none"/>
        </w:rPr>
        <w:t>括</w:t>
      </w:r>
      <w:r>
        <w:rPr>
          <w:rFonts w:hint="eastAsia" w:ascii="微软雅黑" w:hAnsi="微软雅黑" w:eastAsia="微软雅黑" w:cs="___WRD_EMBED_SUB_53"/>
          <w:sz w:val="30"/>
          <w:szCs w:val="30"/>
          <w:highlight w:val="none"/>
        </w:rPr>
        <w:t>质保期、</w:t>
      </w:r>
      <w:r>
        <w:rPr>
          <w:rFonts w:hint="eastAsia" w:ascii="微软雅黑" w:hAnsi="微软雅黑" w:eastAsia="微软雅黑" w:cs="___WRD_EMBED_SUB_53"/>
          <w:sz w:val="30"/>
          <w:szCs w:val="30"/>
          <w:highlight w:val="none"/>
          <w:lang w:eastAsia="zh-CN"/>
        </w:rPr>
        <w:t>故障响应、培训要求、</w:t>
      </w:r>
      <w:r>
        <w:rPr>
          <w:rFonts w:hint="eastAsia" w:ascii="微软雅黑" w:hAnsi="微软雅黑" w:eastAsia="微软雅黑" w:cs="宋体"/>
          <w:sz w:val="30"/>
          <w:szCs w:val="30"/>
          <w:highlight w:val="none"/>
        </w:rPr>
        <w:t>售</w:t>
      </w:r>
      <w:r>
        <w:rPr>
          <w:rFonts w:hint="eastAsia" w:ascii="微软雅黑" w:hAnsi="微软雅黑" w:eastAsia="微软雅黑" w:cs="___WRD_EMBED_SUB_53"/>
          <w:sz w:val="30"/>
          <w:szCs w:val="30"/>
          <w:highlight w:val="none"/>
        </w:rPr>
        <w:t>后</w:t>
      </w:r>
      <w:r>
        <w:rPr>
          <w:rFonts w:hint="eastAsia" w:ascii="微软雅黑" w:hAnsi="微软雅黑" w:eastAsia="微软雅黑" w:cs="宋体"/>
          <w:sz w:val="30"/>
          <w:szCs w:val="30"/>
          <w:highlight w:val="none"/>
        </w:rPr>
        <w:t>服务网点</w:t>
      </w:r>
      <w:r>
        <w:rPr>
          <w:rFonts w:hint="eastAsia" w:ascii="微软雅黑" w:hAnsi="微软雅黑" w:eastAsia="微软雅黑" w:cs="___WRD_EMBED_SUB_53"/>
          <w:sz w:val="30"/>
          <w:szCs w:val="30"/>
          <w:highlight w:val="none"/>
        </w:rPr>
        <w:t>等）</w:t>
      </w:r>
    </w:p>
    <w:p w14:paraId="2A126A2F">
      <w:pPr>
        <w:rPr>
          <w:rFonts w:hint="eastAsia" w:ascii="仿宋_GB2312" w:eastAsia="仿宋_GB2312" w:cs="宋体"/>
          <w:color w:val="auto"/>
          <w:sz w:val="32"/>
          <w:szCs w:val="32"/>
          <w:highlight w:val="none"/>
          <w:lang w:val="en-US" w:eastAsia="zh-CN"/>
        </w:rPr>
      </w:pPr>
    </w:p>
    <w:p w14:paraId="0F242CCD">
      <w:pPr>
        <w:rPr>
          <w:rFonts w:hint="eastAsia" w:ascii="仿宋_GB2312" w:hAnsi="宋体" w:eastAsia="仿宋_GB2312"/>
          <w:b/>
          <w:snapToGrid w:val="0"/>
          <w:color w:val="auto"/>
          <w:kern w:val="0"/>
          <w:sz w:val="40"/>
          <w:szCs w:val="28"/>
          <w:highlight w:val="none"/>
          <w:lang w:val="en-US" w:eastAsia="zh-CN"/>
        </w:rPr>
      </w:pPr>
    </w:p>
    <w:p w14:paraId="223017B3">
      <w:pPr>
        <w:rPr>
          <w:rFonts w:hint="eastAsia" w:ascii="仿宋_GB2312" w:hAnsi="宋体" w:eastAsia="仿宋_GB2312"/>
          <w:b/>
          <w:snapToGrid w:val="0"/>
          <w:color w:val="auto"/>
          <w:kern w:val="0"/>
          <w:sz w:val="40"/>
          <w:szCs w:val="28"/>
          <w:highlight w:val="none"/>
          <w:lang w:val="en-US" w:eastAsia="zh-CN"/>
        </w:rPr>
      </w:pPr>
    </w:p>
    <w:p w14:paraId="1B930EFC">
      <w:pPr>
        <w:rPr>
          <w:rFonts w:hint="eastAsia" w:ascii="仿宋_GB2312" w:hAnsi="宋体" w:eastAsia="仿宋_GB2312"/>
          <w:b/>
          <w:snapToGrid w:val="0"/>
          <w:color w:val="auto"/>
          <w:kern w:val="0"/>
          <w:sz w:val="40"/>
          <w:szCs w:val="28"/>
          <w:highlight w:val="none"/>
          <w:lang w:val="en-US" w:eastAsia="zh-CN"/>
        </w:rPr>
      </w:pPr>
    </w:p>
    <w:p w14:paraId="1F7015C6">
      <w:pPr>
        <w:rPr>
          <w:rFonts w:hint="eastAsia" w:ascii="仿宋_GB2312" w:hAnsi="宋体" w:eastAsia="仿宋_GB2312"/>
          <w:b/>
          <w:snapToGrid w:val="0"/>
          <w:color w:val="auto"/>
          <w:kern w:val="0"/>
          <w:sz w:val="40"/>
          <w:szCs w:val="28"/>
          <w:highlight w:val="none"/>
          <w:lang w:val="en-US" w:eastAsia="zh-CN"/>
        </w:rPr>
      </w:pPr>
    </w:p>
    <w:p w14:paraId="72C3E9F7">
      <w:pPr>
        <w:rPr>
          <w:rFonts w:hint="eastAsia" w:ascii="仿宋_GB2312" w:hAnsi="宋体" w:eastAsia="仿宋_GB2312"/>
          <w:b/>
          <w:snapToGrid w:val="0"/>
          <w:color w:val="auto"/>
          <w:kern w:val="0"/>
          <w:sz w:val="40"/>
          <w:szCs w:val="28"/>
          <w:highlight w:val="none"/>
          <w:lang w:val="en-US" w:eastAsia="zh-CN"/>
        </w:rPr>
      </w:pPr>
    </w:p>
    <w:p w14:paraId="2106A3C5">
      <w:pPr>
        <w:rPr>
          <w:rFonts w:hint="eastAsia" w:ascii="仿宋_GB2312" w:hAnsi="宋体" w:eastAsia="仿宋_GB2312"/>
          <w:b/>
          <w:snapToGrid w:val="0"/>
          <w:color w:val="auto"/>
          <w:kern w:val="0"/>
          <w:sz w:val="40"/>
          <w:szCs w:val="28"/>
          <w:highlight w:val="none"/>
          <w:lang w:val="en-US" w:eastAsia="zh-CN"/>
        </w:rPr>
      </w:pPr>
    </w:p>
    <w:p w14:paraId="4E2AE2B6">
      <w:pPr>
        <w:rPr>
          <w:rFonts w:hint="eastAsia" w:ascii="仿宋_GB2312" w:hAnsi="宋体" w:eastAsia="仿宋_GB2312"/>
          <w:b/>
          <w:snapToGrid w:val="0"/>
          <w:color w:val="auto"/>
          <w:kern w:val="0"/>
          <w:sz w:val="40"/>
          <w:szCs w:val="28"/>
          <w:highlight w:val="none"/>
          <w:lang w:val="en-US" w:eastAsia="zh-CN"/>
        </w:rPr>
      </w:pPr>
    </w:p>
    <w:p w14:paraId="13150C40">
      <w:pPr>
        <w:rPr>
          <w:rFonts w:hint="eastAsia" w:ascii="仿宋_GB2312" w:hAnsi="宋体" w:eastAsia="仿宋_GB2312"/>
          <w:b/>
          <w:snapToGrid w:val="0"/>
          <w:color w:val="auto"/>
          <w:kern w:val="0"/>
          <w:sz w:val="40"/>
          <w:szCs w:val="28"/>
          <w:highlight w:val="none"/>
          <w:lang w:val="en-US" w:eastAsia="zh-CN"/>
        </w:rPr>
      </w:pPr>
    </w:p>
    <w:p w14:paraId="4EF85469">
      <w:pPr>
        <w:rPr>
          <w:rFonts w:hint="eastAsia" w:ascii="仿宋_GB2312" w:hAnsi="宋体" w:eastAsia="仿宋_GB2312"/>
          <w:b/>
          <w:snapToGrid w:val="0"/>
          <w:color w:val="auto"/>
          <w:kern w:val="0"/>
          <w:sz w:val="40"/>
          <w:szCs w:val="28"/>
          <w:highlight w:val="none"/>
          <w:lang w:val="en-US" w:eastAsia="zh-CN"/>
        </w:rPr>
      </w:pPr>
    </w:p>
    <w:p w14:paraId="7111BC68">
      <w:pPr>
        <w:rPr>
          <w:rFonts w:hint="eastAsia" w:ascii="仿宋_GB2312" w:hAnsi="宋体" w:eastAsia="仿宋_GB2312"/>
          <w:b/>
          <w:snapToGrid w:val="0"/>
          <w:color w:val="auto"/>
          <w:kern w:val="0"/>
          <w:sz w:val="40"/>
          <w:szCs w:val="28"/>
          <w:highlight w:val="none"/>
          <w:lang w:val="en-US" w:eastAsia="zh-CN"/>
        </w:rPr>
      </w:pPr>
    </w:p>
    <w:p w14:paraId="61D52A6F">
      <w:pPr>
        <w:rPr>
          <w:rFonts w:hint="eastAsia" w:ascii="仿宋_GB2312" w:hAnsi="宋体" w:eastAsia="仿宋_GB2312"/>
          <w:b/>
          <w:snapToGrid w:val="0"/>
          <w:color w:val="auto"/>
          <w:kern w:val="0"/>
          <w:sz w:val="40"/>
          <w:szCs w:val="28"/>
          <w:highlight w:val="none"/>
          <w:lang w:val="en-US" w:eastAsia="zh-CN"/>
        </w:rPr>
      </w:pPr>
    </w:p>
    <w:p w14:paraId="6E0C14B3">
      <w:pPr>
        <w:rPr>
          <w:rFonts w:hint="eastAsia" w:ascii="仿宋_GB2312" w:hAnsi="宋体" w:eastAsia="仿宋_GB2312"/>
          <w:b/>
          <w:snapToGrid w:val="0"/>
          <w:color w:val="auto"/>
          <w:kern w:val="0"/>
          <w:sz w:val="40"/>
          <w:szCs w:val="28"/>
          <w:highlight w:val="none"/>
          <w:lang w:val="en-US" w:eastAsia="zh-CN"/>
        </w:rPr>
      </w:pPr>
    </w:p>
    <w:p w14:paraId="51232516">
      <w:pPr>
        <w:rPr>
          <w:rFonts w:hint="eastAsia" w:ascii="仿宋_GB2312" w:hAnsi="宋体" w:eastAsia="仿宋_GB2312"/>
          <w:b/>
          <w:snapToGrid w:val="0"/>
          <w:color w:val="auto"/>
          <w:kern w:val="0"/>
          <w:sz w:val="40"/>
          <w:szCs w:val="28"/>
          <w:highlight w:val="none"/>
          <w:lang w:val="en-US" w:eastAsia="zh-CN"/>
        </w:rPr>
      </w:pPr>
    </w:p>
    <w:p w14:paraId="6484A37D">
      <w:pPr>
        <w:rPr>
          <w:rFonts w:hint="eastAsia" w:ascii="仿宋_GB2312" w:hAnsi="宋体" w:eastAsia="仿宋_GB2312"/>
          <w:b/>
          <w:snapToGrid w:val="0"/>
          <w:color w:val="auto"/>
          <w:kern w:val="0"/>
          <w:sz w:val="40"/>
          <w:szCs w:val="28"/>
          <w:highlight w:val="none"/>
          <w:lang w:val="en-US" w:eastAsia="zh-CN"/>
        </w:rPr>
      </w:pPr>
    </w:p>
    <w:p w14:paraId="5E7946CB">
      <w:pPr>
        <w:rPr>
          <w:rFonts w:hint="eastAsia" w:ascii="仿宋_GB2312" w:hAnsi="宋体" w:eastAsia="仿宋_GB2312"/>
          <w:b/>
          <w:snapToGrid w:val="0"/>
          <w:color w:val="auto"/>
          <w:kern w:val="0"/>
          <w:sz w:val="40"/>
          <w:szCs w:val="28"/>
          <w:highlight w:val="none"/>
          <w:lang w:val="en-US" w:eastAsia="zh-CN"/>
        </w:rPr>
      </w:pPr>
    </w:p>
    <w:p w14:paraId="5B2980E5">
      <w:pPr>
        <w:rPr>
          <w:rFonts w:hint="eastAsia" w:ascii="仿宋_GB2312" w:hAnsi="宋体" w:eastAsia="仿宋_GB2312"/>
          <w:b/>
          <w:snapToGrid w:val="0"/>
          <w:color w:val="auto"/>
          <w:kern w:val="0"/>
          <w:sz w:val="40"/>
          <w:szCs w:val="28"/>
          <w:highlight w:val="none"/>
          <w:lang w:val="en-US" w:eastAsia="zh-CN"/>
        </w:rPr>
      </w:pPr>
    </w:p>
    <w:p w14:paraId="792DE593">
      <w:pPr>
        <w:rPr>
          <w:rFonts w:hint="eastAsia" w:ascii="仿宋_GB2312" w:hAnsi="宋体" w:eastAsia="仿宋_GB2312"/>
          <w:b/>
          <w:snapToGrid w:val="0"/>
          <w:color w:val="auto"/>
          <w:kern w:val="0"/>
          <w:sz w:val="40"/>
          <w:szCs w:val="28"/>
          <w:highlight w:val="none"/>
          <w:lang w:val="en-US" w:eastAsia="zh-CN"/>
        </w:rPr>
      </w:pPr>
    </w:p>
    <w:p w14:paraId="455D7BA9">
      <w:pPr>
        <w:pStyle w:val="5"/>
        <w:jc w:val="center"/>
        <w:rPr>
          <w:rFonts w:hint="eastAsia" w:ascii="仿宋_GB2312" w:hAnsi="宋体" w:eastAsia="仿宋_GB2312"/>
          <w:b/>
          <w:snapToGrid w:val="0"/>
          <w:color w:val="auto"/>
          <w:kern w:val="0"/>
          <w:sz w:val="40"/>
          <w:szCs w:val="28"/>
          <w:highlight w:val="none"/>
          <w:lang w:val="en-US" w:eastAsia="zh-CN"/>
        </w:rPr>
      </w:pPr>
    </w:p>
    <w:p w14:paraId="071DE0E9">
      <w:pPr>
        <w:pStyle w:val="5"/>
        <w:jc w:val="center"/>
        <w:rPr>
          <w:highlight w:val="none"/>
        </w:rPr>
      </w:pPr>
      <w:r>
        <w:rPr>
          <w:rFonts w:hint="eastAsia" w:ascii="仿宋_GB2312" w:hAnsi="宋体" w:eastAsia="仿宋_GB2312"/>
          <w:b/>
          <w:snapToGrid w:val="0"/>
          <w:color w:val="auto"/>
          <w:kern w:val="0"/>
          <w:sz w:val="40"/>
          <w:szCs w:val="28"/>
          <w:highlight w:val="none"/>
          <w:lang w:val="en-US" w:eastAsia="zh-CN"/>
        </w:rPr>
        <w:t>投标</w:t>
      </w:r>
      <w:r>
        <w:rPr>
          <w:rFonts w:hint="eastAsia" w:ascii="仿宋_GB2312" w:hAnsi="宋体" w:eastAsia="仿宋_GB2312"/>
          <w:b/>
          <w:snapToGrid w:val="0"/>
          <w:color w:val="auto"/>
          <w:kern w:val="0"/>
          <w:sz w:val="40"/>
          <w:szCs w:val="28"/>
          <w:highlight w:val="none"/>
        </w:rPr>
        <w:t>廉政承诺书</w:t>
      </w:r>
    </w:p>
    <w:p w14:paraId="7781ACEA">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根据国家廉政建设的有关规定，为了做好耗材、货物、服务、工程等采购过程中的党风廉政建设，保证医院资金的安全和有效使用以及投资效益，我公司做如下廉政承诺：</w:t>
      </w:r>
    </w:p>
    <w:p w14:paraId="71A2CE67">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一、</w:t>
      </w:r>
      <w:r>
        <w:rPr>
          <w:rFonts w:hint="eastAsia" w:ascii="仿宋_GB2312" w:hAnsi="宋体" w:eastAsia="仿宋_GB2312"/>
          <w:color w:val="auto"/>
          <w:sz w:val="24"/>
          <w:highlight w:val="none"/>
          <w:lang w:val="en-US" w:eastAsia="zh-CN"/>
        </w:rPr>
        <w:t>投标人遵守党、国家、行业、医院的廉政纪律要求，已对相关相关人员进行</w:t>
      </w:r>
      <w:r>
        <w:rPr>
          <w:rFonts w:hint="eastAsia" w:ascii="仿宋_GB2312" w:hAnsi="宋体" w:eastAsia="仿宋_GB2312"/>
          <w:color w:val="auto"/>
          <w:sz w:val="24"/>
          <w:highlight w:val="none"/>
        </w:rPr>
        <w:t>法律法规</w:t>
      </w:r>
      <w:r>
        <w:rPr>
          <w:rFonts w:hint="eastAsia" w:ascii="仿宋_GB2312" w:hAnsi="宋体" w:eastAsia="仿宋_GB2312"/>
          <w:color w:val="auto"/>
          <w:sz w:val="24"/>
          <w:highlight w:val="none"/>
          <w:lang w:val="en-US" w:eastAsia="zh-CN"/>
        </w:rPr>
        <w:t>培训</w:t>
      </w:r>
      <w:r>
        <w:rPr>
          <w:rFonts w:hint="eastAsia" w:ascii="仿宋_GB2312" w:hAnsi="宋体" w:eastAsia="仿宋_GB2312"/>
          <w:color w:val="auto"/>
          <w:sz w:val="24"/>
          <w:highlight w:val="none"/>
        </w:rPr>
        <w:t>。</w:t>
      </w:r>
    </w:p>
    <w:p w14:paraId="73444BC7">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二、</w:t>
      </w:r>
      <w:r>
        <w:rPr>
          <w:rFonts w:hint="eastAsia" w:ascii="仿宋_GB2312" w:hAnsi="宋体" w:eastAsia="仿宋_GB2312"/>
          <w:color w:val="auto"/>
          <w:sz w:val="24"/>
          <w:highlight w:val="none"/>
          <w:lang w:val="en-US" w:eastAsia="zh-CN"/>
        </w:rPr>
        <w:t>投标资料真实可靠，不虚假投标，不</w:t>
      </w:r>
      <w:r>
        <w:rPr>
          <w:rFonts w:hint="eastAsia" w:ascii="仿宋_GB2312" w:hAnsi="宋体" w:eastAsia="仿宋_GB2312"/>
          <w:color w:val="auto"/>
          <w:sz w:val="24"/>
          <w:szCs w:val="22"/>
          <w:highlight w:val="none"/>
          <w:lang w:val="en-US" w:eastAsia="zh-CN"/>
        </w:rPr>
        <w:t>随意撤回、撤销投标，中选后15天内签署合同。</w:t>
      </w:r>
    </w:p>
    <w:p w14:paraId="3561EEA7">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三、坚持公开、公正、诚信、透明的原则</w:t>
      </w:r>
      <w:r>
        <w:rPr>
          <w:rFonts w:hint="eastAsia" w:ascii="仿宋_GB2312" w:hAnsi="宋体" w:eastAsia="仿宋_GB2312"/>
          <w:color w:val="auto"/>
          <w:sz w:val="24"/>
          <w:highlight w:val="none"/>
          <w:lang w:val="en-US" w:eastAsia="zh-CN"/>
        </w:rPr>
        <w:t>投标</w:t>
      </w:r>
      <w:r>
        <w:rPr>
          <w:rFonts w:hint="eastAsia" w:ascii="仿宋_GB2312" w:hAnsi="宋体" w:eastAsia="仿宋_GB2312"/>
          <w:color w:val="auto"/>
          <w:sz w:val="24"/>
          <w:highlight w:val="none"/>
        </w:rPr>
        <w:t>，不损害国家</w:t>
      </w:r>
      <w:r>
        <w:rPr>
          <w:rFonts w:hint="eastAsia" w:ascii="仿宋_GB2312" w:hAnsi="宋体" w:eastAsia="仿宋_GB2312"/>
          <w:color w:val="auto"/>
          <w:sz w:val="24"/>
          <w:highlight w:val="none"/>
          <w:lang w:eastAsia="zh-CN"/>
        </w:rPr>
        <w:t>、</w:t>
      </w:r>
      <w:r>
        <w:rPr>
          <w:rFonts w:hint="eastAsia" w:ascii="仿宋_GB2312" w:hAnsi="宋体" w:eastAsia="仿宋_GB2312"/>
          <w:color w:val="auto"/>
          <w:sz w:val="24"/>
          <w:highlight w:val="none"/>
          <w:lang w:val="en-US" w:eastAsia="zh-CN"/>
        </w:rPr>
        <w:t>医院及第三方合法权益</w:t>
      </w:r>
      <w:r>
        <w:rPr>
          <w:rFonts w:hint="eastAsia" w:ascii="仿宋_GB2312" w:hAnsi="宋体" w:eastAsia="仿宋_GB2312"/>
          <w:color w:val="auto"/>
          <w:sz w:val="24"/>
          <w:highlight w:val="none"/>
        </w:rPr>
        <w:t>。</w:t>
      </w:r>
    </w:p>
    <w:p w14:paraId="03C0D174">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四、建立健全</w:t>
      </w:r>
      <w:r>
        <w:rPr>
          <w:rFonts w:hint="eastAsia" w:ascii="仿宋_GB2312" w:hAnsi="宋体" w:eastAsia="仿宋_GB2312"/>
          <w:color w:val="auto"/>
          <w:sz w:val="24"/>
          <w:highlight w:val="none"/>
          <w:lang w:val="en-US" w:eastAsia="zh-CN"/>
        </w:rPr>
        <w:t>公司内部</w:t>
      </w:r>
      <w:r>
        <w:rPr>
          <w:rFonts w:hint="eastAsia" w:ascii="仿宋_GB2312" w:hAnsi="宋体" w:eastAsia="仿宋_GB2312"/>
          <w:color w:val="auto"/>
          <w:sz w:val="24"/>
          <w:highlight w:val="none"/>
        </w:rPr>
        <w:t>廉政制度，开展廉政教育，公布举报电话，监督并认真查处违法违纪行为。</w:t>
      </w:r>
    </w:p>
    <w:p w14:paraId="7F24554A">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五、在</w:t>
      </w:r>
      <w:r>
        <w:rPr>
          <w:rFonts w:hint="eastAsia" w:ascii="仿宋_GB2312" w:hAnsi="宋体" w:eastAsia="仿宋_GB2312"/>
          <w:color w:val="auto"/>
          <w:sz w:val="24"/>
          <w:highlight w:val="none"/>
          <w:lang w:val="en-US" w:eastAsia="zh-CN"/>
        </w:rPr>
        <w:t>采购</w:t>
      </w:r>
      <w:r>
        <w:rPr>
          <w:rFonts w:hint="eastAsia" w:ascii="仿宋_GB2312" w:hAnsi="宋体" w:eastAsia="仿宋_GB2312"/>
          <w:color w:val="auto"/>
          <w:sz w:val="24"/>
          <w:highlight w:val="none"/>
        </w:rPr>
        <w:t>活动中如有违反廉政规定的行为，</w:t>
      </w:r>
      <w:r>
        <w:rPr>
          <w:rFonts w:hint="eastAsia" w:ascii="仿宋_GB2312" w:hAnsi="宋体" w:eastAsia="仿宋_GB2312"/>
          <w:color w:val="auto"/>
          <w:sz w:val="24"/>
          <w:highlight w:val="none"/>
          <w:lang w:val="en-US" w:eastAsia="zh-CN"/>
        </w:rPr>
        <w:t>及时公开并予以</w:t>
      </w:r>
      <w:r>
        <w:rPr>
          <w:rFonts w:hint="eastAsia" w:ascii="仿宋_GB2312" w:hAnsi="宋体" w:eastAsia="仿宋_GB2312"/>
          <w:color w:val="auto"/>
          <w:sz w:val="24"/>
          <w:highlight w:val="none"/>
        </w:rPr>
        <w:t xml:space="preserve">纠正。 </w:t>
      </w:r>
    </w:p>
    <w:p w14:paraId="6870A0AA">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六、如</w:t>
      </w:r>
      <w:r>
        <w:rPr>
          <w:rFonts w:hint="eastAsia" w:ascii="仿宋_GB2312" w:hAnsi="宋体" w:eastAsia="仿宋_GB2312"/>
          <w:color w:val="auto"/>
          <w:sz w:val="24"/>
          <w:highlight w:val="none"/>
          <w:lang w:val="en-US" w:eastAsia="zh-CN"/>
        </w:rPr>
        <w:t>需方工作人员有违反廉政纪律要求的</w:t>
      </w:r>
      <w:r>
        <w:rPr>
          <w:rFonts w:hint="eastAsia" w:ascii="仿宋_GB2312" w:hAnsi="宋体" w:eastAsia="仿宋_GB2312"/>
          <w:color w:val="auto"/>
          <w:sz w:val="24"/>
          <w:highlight w:val="none"/>
        </w:rPr>
        <w:t>行为，</w:t>
      </w:r>
      <w:r>
        <w:rPr>
          <w:rFonts w:hint="eastAsia" w:ascii="仿宋_GB2312" w:hAnsi="宋体" w:eastAsia="仿宋_GB2312"/>
          <w:color w:val="auto"/>
          <w:sz w:val="24"/>
          <w:highlight w:val="none"/>
          <w:lang w:val="en-US" w:eastAsia="zh-CN"/>
        </w:rPr>
        <w:t>将主动向医院纪检监察室进行举报</w:t>
      </w:r>
      <w:r>
        <w:rPr>
          <w:rFonts w:hint="eastAsia" w:ascii="仿宋_GB2312" w:hAnsi="宋体" w:eastAsia="仿宋_GB2312"/>
          <w:color w:val="auto"/>
          <w:sz w:val="24"/>
          <w:highlight w:val="none"/>
        </w:rPr>
        <w:t>。</w:t>
      </w:r>
    </w:p>
    <w:p w14:paraId="29E9A9DB">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七、不得以任何理由向与采购相关的各部门工作人员行贿或赠礼金、有价证券、礼品。</w:t>
      </w:r>
    </w:p>
    <w:p w14:paraId="2C60EBC9">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八、不得以任何名义为与采购相关的各部门工作人员报销应由其单位或个人支付的任何费用。</w:t>
      </w:r>
    </w:p>
    <w:p w14:paraId="594CC4B2">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九、不得以任何理由安排与采购相关的各部门工作人员参加宴请及娱乐活动。</w:t>
      </w:r>
    </w:p>
    <w:p w14:paraId="17F3A9F9">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十、不得为与采购相关的各部门工作人员购置或提供通讯工具、交通工具和高档办公用品等。</w:t>
      </w:r>
    </w:p>
    <w:p w14:paraId="70B8F681">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十一、违纪违法责任</w:t>
      </w:r>
    </w:p>
    <w:p w14:paraId="787B4DFC">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sz w:val="24"/>
          <w:highlight w:val="none"/>
        </w:rPr>
      </w:pPr>
      <w:r>
        <w:rPr>
          <w:rFonts w:hint="eastAsia" w:ascii="仿宋_GB2312" w:hAnsi="宋体" w:eastAsia="仿宋_GB2312"/>
          <w:color w:val="auto"/>
          <w:sz w:val="24"/>
          <w:highlight w:val="none"/>
        </w:rPr>
        <w:t>我公司违反本</w:t>
      </w:r>
      <w:r>
        <w:rPr>
          <w:rFonts w:hint="eastAsia" w:ascii="仿宋_GB2312" w:hAnsi="宋体" w:eastAsia="仿宋_GB2312"/>
          <w:color w:val="auto"/>
          <w:sz w:val="24"/>
          <w:highlight w:val="none"/>
          <w:lang w:val="en-US" w:eastAsia="zh-CN"/>
        </w:rPr>
        <w:t>承诺</w:t>
      </w:r>
      <w:r>
        <w:rPr>
          <w:rFonts w:hint="eastAsia" w:ascii="仿宋_GB2312" w:hAnsi="宋体" w:eastAsia="仿宋_GB2312"/>
          <w:color w:val="auto"/>
          <w:sz w:val="24"/>
          <w:highlight w:val="none"/>
        </w:rPr>
        <w:t>给</w:t>
      </w:r>
      <w:r>
        <w:rPr>
          <w:rFonts w:hint="eastAsia" w:ascii="仿宋_GB2312" w:hAnsi="宋体" w:eastAsia="仿宋_GB2312"/>
          <w:color w:val="auto"/>
          <w:sz w:val="24"/>
          <w:highlight w:val="none"/>
          <w:lang w:val="en-US" w:eastAsia="zh-CN"/>
        </w:rPr>
        <w:t>采购方</w:t>
      </w:r>
      <w:r>
        <w:rPr>
          <w:rFonts w:hint="eastAsia" w:ascii="仿宋_GB2312" w:hAnsi="宋体" w:eastAsia="仿宋_GB2312"/>
          <w:color w:val="auto"/>
          <w:sz w:val="24"/>
          <w:highlight w:val="none"/>
        </w:rPr>
        <w:t>造成损失的，予以</w:t>
      </w:r>
      <w:r>
        <w:rPr>
          <w:rFonts w:hint="eastAsia" w:ascii="仿宋_GB2312" w:hAnsi="宋体" w:eastAsia="仿宋_GB2312"/>
          <w:color w:val="auto"/>
          <w:sz w:val="24"/>
          <w:highlight w:val="none"/>
          <w:lang w:val="en-US" w:eastAsia="zh-CN"/>
        </w:rPr>
        <w:t>足额</w:t>
      </w:r>
      <w:r>
        <w:rPr>
          <w:rFonts w:hint="eastAsia" w:ascii="仿宋_GB2312" w:hAnsi="宋体" w:eastAsia="仿宋_GB2312"/>
          <w:color w:val="auto"/>
          <w:sz w:val="24"/>
          <w:highlight w:val="none"/>
        </w:rPr>
        <w:t>赔偿；若违反七、八、九、十条规定，发现一次按每次查处金额的10倍支付违约金；</w:t>
      </w:r>
      <w:r>
        <w:rPr>
          <w:rFonts w:hint="eastAsia" w:ascii="仿宋_GB2312" w:hAnsi="宋体" w:eastAsia="仿宋_GB2312"/>
          <w:color w:val="auto"/>
          <w:sz w:val="24"/>
          <w:highlight w:val="none"/>
          <w:lang w:val="en-US" w:eastAsia="zh-CN"/>
        </w:rPr>
        <w:t>签订采购合同后才发现违规行为，按采购合同和医院供应商黑名单制</w:t>
      </w:r>
      <w:r>
        <w:rPr>
          <w:rFonts w:hint="eastAsia" w:ascii="仿宋_GB2312" w:hAnsi="宋体" w:eastAsia="仿宋_GB2312"/>
          <w:sz w:val="24"/>
          <w:highlight w:val="none"/>
          <w:lang w:val="en-US" w:eastAsia="zh-CN"/>
        </w:rPr>
        <w:t>度进行管理，情节严重的</w:t>
      </w:r>
      <w:r>
        <w:rPr>
          <w:rFonts w:hint="eastAsia" w:ascii="仿宋_GB2312" w:hAnsi="宋体" w:eastAsia="仿宋_GB2312"/>
          <w:sz w:val="24"/>
          <w:highlight w:val="none"/>
        </w:rPr>
        <w:t>采购方</w:t>
      </w:r>
      <w:bookmarkStart w:id="7" w:name="_GoBack"/>
      <w:bookmarkEnd w:id="7"/>
      <w:r>
        <w:rPr>
          <w:rFonts w:hint="eastAsia" w:ascii="仿宋_GB2312" w:hAnsi="宋体" w:eastAsia="仿宋_GB2312"/>
          <w:sz w:val="24"/>
          <w:highlight w:val="none"/>
        </w:rPr>
        <w:t>有权要求终止合同</w:t>
      </w:r>
      <w:r>
        <w:rPr>
          <w:rFonts w:hint="eastAsia" w:ascii="仿宋_GB2312" w:hAnsi="宋体" w:eastAsia="仿宋_GB2312"/>
          <w:sz w:val="24"/>
          <w:highlight w:val="none"/>
          <w:lang w:eastAsia="zh-CN"/>
        </w:rPr>
        <w:t>，</w:t>
      </w:r>
      <w:r>
        <w:rPr>
          <w:rFonts w:hint="eastAsia" w:ascii="仿宋_GB2312" w:hAnsi="宋体" w:eastAsia="仿宋_GB2312"/>
          <w:sz w:val="24"/>
          <w:highlight w:val="none"/>
        </w:rPr>
        <w:t>对触及刑法者移送司法机关处理。</w:t>
      </w:r>
    </w:p>
    <w:p w14:paraId="1A8741DE">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hAnsi="宋体"/>
          <w:highlight w:val="none"/>
        </w:rPr>
      </w:pPr>
      <w:r>
        <w:rPr>
          <w:rFonts w:hint="eastAsia" w:ascii="仿宋_GB2312" w:hAnsi="宋体" w:eastAsia="仿宋_GB2312"/>
          <w:sz w:val="24"/>
          <w:highlight w:val="none"/>
        </w:rPr>
        <w:t>十二、本承诺作为</w:t>
      </w:r>
      <w:r>
        <w:rPr>
          <w:rFonts w:hint="eastAsia" w:ascii="仿宋_GB2312" w:hAnsi="宋体" w:eastAsia="仿宋_GB2312"/>
          <w:sz w:val="24"/>
          <w:highlight w:val="none"/>
          <w:lang w:val="en-US" w:eastAsia="zh-CN"/>
        </w:rPr>
        <w:t>采购前廉洁竞争承诺</w:t>
      </w:r>
      <w:r>
        <w:rPr>
          <w:rFonts w:hint="eastAsia" w:ascii="仿宋_GB2312" w:hAnsi="宋体" w:eastAsia="仿宋_GB2312"/>
          <w:sz w:val="24"/>
          <w:highlight w:val="none"/>
        </w:rPr>
        <w:t>，</w:t>
      </w:r>
      <w:r>
        <w:rPr>
          <w:rFonts w:hint="eastAsia" w:ascii="仿宋_GB2312" w:hAnsi="宋体" w:eastAsia="仿宋_GB2312"/>
          <w:sz w:val="24"/>
          <w:highlight w:val="none"/>
          <w:lang w:val="en-US" w:eastAsia="zh-CN"/>
        </w:rPr>
        <w:t>中选后供应商还应单独签订购销廉政协议</w:t>
      </w:r>
      <w:r>
        <w:rPr>
          <w:rFonts w:hint="eastAsia" w:ascii="仿宋_GB2312" w:hAnsi="宋体" w:eastAsia="仿宋_GB2312"/>
          <w:sz w:val="24"/>
          <w:highlight w:val="none"/>
        </w:rPr>
        <w:t>。</w:t>
      </w:r>
    </w:p>
    <w:p w14:paraId="1A78D99F">
      <w:pPr>
        <w:keepNext w:val="0"/>
        <w:keepLines w:val="0"/>
        <w:pageBreakBefore w:val="0"/>
        <w:widowControl w:val="0"/>
        <w:kinsoku/>
        <w:overflowPunct/>
        <w:topLinePunct w:val="0"/>
        <w:autoSpaceDE/>
        <w:autoSpaceDN/>
        <w:bidi w:val="0"/>
        <w:adjustRightInd w:val="0"/>
        <w:snapToGrid w:val="0"/>
        <w:spacing w:line="400" w:lineRule="exact"/>
        <w:ind w:left="8400" w:hanging="8400" w:hangingChars="3500"/>
        <w:jc w:val="left"/>
        <w:textAlignment w:val="auto"/>
        <w:outlineLvl w:val="9"/>
        <w:rPr>
          <w:rFonts w:ascii="仿宋_GB2312" w:hAnsi="宋体" w:eastAsia="仿宋_GB2312"/>
          <w:sz w:val="24"/>
          <w:highlight w:val="none"/>
        </w:rPr>
      </w:pPr>
      <w:r>
        <w:rPr>
          <w:rFonts w:hint="eastAsia" w:ascii="仿宋_GB2312" w:hAnsi="宋体" w:eastAsia="仿宋_GB2312"/>
          <w:sz w:val="24"/>
          <w:highlight w:val="none"/>
        </w:rPr>
        <w:t xml:space="preserve">承诺方：      （签字并加盖企业公章）                              </w:t>
      </w:r>
    </w:p>
    <w:p w14:paraId="2C8B9E8D">
      <w:pPr>
        <w:keepNext w:val="0"/>
        <w:keepLines w:val="0"/>
        <w:pageBreakBefore w:val="0"/>
        <w:widowControl w:val="0"/>
        <w:kinsoku/>
        <w:wordWrap w:val="0"/>
        <w:overflowPunct/>
        <w:topLinePunct w:val="0"/>
        <w:autoSpaceDE/>
        <w:autoSpaceDN/>
        <w:bidi w:val="0"/>
        <w:adjustRightInd w:val="0"/>
        <w:snapToGrid w:val="0"/>
        <w:spacing w:line="400" w:lineRule="exact"/>
        <w:ind w:left="8400" w:hanging="8400" w:hangingChars="3500"/>
        <w:jc w:val="right"/>
        <w:textAlignment w:val="auto"/>
        <w:outlineLvl w:val="9"/>
        <w:rPr>
          <w:rFonts w:hint="eastAsia" w:ascii="仿宋_GB2312" w:hAnsi="宋体" w:eastAsia="仿宋_GB2312"/>
          <w:sz w:val="24"/>
          <w:highlight w:val="none"/>
          <w:lang w:val="en-US" w:eastAsia="zh-CN"/>
        </w:rPr>
      </w:pPr>
      <w:r>
        <w:rPr>
          <w:rFonts w:hint="eastAsia" w:ascii="仿宋_GB2312" w:hAnsi="宋体" w:eastAsia="仿宋_GB2312"/>
          <w:sz w:val="24"/>
          <w:highlight w:val="none"/>
          <w:lang w:val="en-US" w:eastAsia="zh-CN"/>
        </w:rPr>
        <w:t xml:space="preserve">供应商公司名称并盖章：           </w:t>
      </w:r>
    </w:p>
    <w:p w14:paraId="3DC24175">
      <w:pPr>
        <w:pStyle w:val="5"/>
        <w:keepNext w:val="0"/>
        <w:keepLines w:val="0"/>
        <w:pageBreakBefore w:val="0"/>
        <w:widowControl w:val="0"/>
        <w:kinsoku/>
        <w:wordWrap w:val="0"/>
        <w:overflowPunct/>
        <w:topLinePunct w:val="0"/>
        <w:autoSpaceDE/>
        <w:autoSpaceDN/>
        <w:bidi w:val="0"/>
        <w:spacing w:line="400" w:lineRule="exact"/>
        <w:jc w:val="right"/>
        <w:textAlignment w:val="auto"/>
        <w:outlineLvl w:val="9"/>
        <w:rPr>
          <w:rFonts w:hint="eastAsia" w:ascii="仿宋_GB2312" w:hAnsi="宋体" w:eastAsia="仿宋_GB2312" w:cs="Times New Roman"/>
          <w:kern w:val="2"/>
          <w:sz w:val="24"/>
          <w:szCs w:val="22"/>
          <w:highlight w:val="none"/>
          <w:lang w:val="en-US" w:eastAsia="zh-CN" w:bidi="ar-SA"/>
        </w:rPr>
      </w:pPr>
      <w:r>
        <w:rPr>
          <w:rFonts w:hint="eastAsia" w:ascii="仿宋_GB2312" w:hAnsi="宋体" w:eastAsia="仿宋_GB2312" w:cs="宋体"/>
          <w:sz w:val="24"/>
          <w:highlight w:val="none"/>
          <w:lang w:val="zh-CN"/>
        </w:rPr>
        <w:t>法人或</w:t>
      </w:r>
      <w:r>
        <w:rPr>
          <w:rFonts w:hint="eastAsia" w:ascii="仿宋_GB2312" w:hAnsi="宋体" w:eastAsia="仿宋_GB2312" w:cs="宋体"/>
          <w:sz w:val="24"/>
          <w:highlight w:val="none"/>
          <w:lang w:val="en-US" w:eastAsia="zh-CN"/>
        </w:rPr>
        <w:t>被</w:t>
      </w:r>
      <w:r>
        <w:rPr>
          <w:rFonts w:hint="eastAsia" w:ascii="仿宋_GB2312" w:hAnsi="宋体" w:eastAsia="仿宋_GB2312" w:cs="宋体"/>
          <w:sz w:val="24"/>
          <w:highlight w:val="none"/>
          <w:lang w:val="zh-CN"/>
        </w:rPr>
        <w:t>授权代表人</w:t>
      </w:r>
      <w:r>
        <w:rPr>
          <w:rFonts w:hint="eastAsia" w:ascii="仿宋_GB2312" w:hAnsi="宋体" w:eastAsia="仿宋_GB2312" w:cs="Times New Roman"/>
          <w:kern w:val="2"/>
          <w:sz w:val="24"/>
          <w:szCs w:val="22"/>
          <w:highlight w:val="none"/>
          <w:lang w:val="en-US" w:eastAsia="zh-CN" w:bidi="ar-SA"/>
        </w:rPr>
        <w:t>签名：</w:t>
      </w:r>
      <w:r>
        <w:rPr>
          <w:rFonts w:hint="eastAsia" w:ascii="仿宋_GB2312" w:eastAsia="仿宋_GB2312" w:cs="Times New Roman"/>
          <w:kern w:val="2"/>
          <w:sz w:val="24"/>
          <w:szCs w:val="22"/>
          <w:highlight w:val="none"/>
          <w:lang w:val="en-US" w:eastAsia="zh-CN" w:bidi="ar-SA"/>
        </w:rPr>
        <w:t xml:space="preserve">           </w:t>
      </w:r>
    </w:p>
    <w:p w14:paraId="27A00EF5">
      <w:pPr>
        <w:pStyle w:val="5"/>
        <w:jc w:val="both"/>
        <w:rPr>
          <w:rFonts w:hint="eastAsia" w:ascii="仿宋_GB2312" w:hAnsi="宋体" w:eastAsia="仿宋_GB2312"/>
          <w:sz w:val="24"/>
          <w:highlight w:val="none"/>
        </w:rPr>
      </w:pPr>
      <w:r>
        <w:rPr>
          <w:rFonts w:hint="eastAsia" w:ascii="仿宋_GB2312" w:hAnsi="宋体" w:eastAsia="仿宋_GB2312" w:cs="Times New Roman"/>
          <w:kern w:val="2"/>
          <w:sz w:val="24"/>
          <w:szCs w:val="22"/>
          <w:highlight w:val="none"/>
          <w:lang w:val="en-US" w:eastAsia="zh-CN" w:bidi="ar-SA"/>
        </w:rPr>
        <w:t xml:space="preserve">            </w:t>
      </w:r>
      <w:r>
        <w:rPr>
          <w:rFonts w:hint="eastAsia" w:ascii="仿宋_GB2312" w:eastAsia="仿宋_GB2312" w:cs="Times New Roman"/>
          <w:kern w:val="2"/>
          <w:sz w:val="24"/>
          <w:szCs w:val="22"/>
          <w:highlight w:val="none"/>
          <w:lang w:val="en-US" w:eastAsia="zh-CN" w:bidi="ar-SA"/>
        </w:rPr>
        <w:t xml:space="preserve">                             </w:t>
      </w:r>
      <w:r>
        <w:rPr>
          <w:rFonts w:hint="eastAsia" w:ascii="仿宋_GB2312" w:hAnsi="宋体" w:eastAsia="仿宋_GB2312" w:cs="Times New Roman"/>
          <w:kern w:val="2"/>
          <w:sz w:val="24"/>
          <w:szCs w:val="22"/>
          <w:highlight w:val="none"/>
          <w:lang w:val="en-US" w:eastAsia="zh-CN" w:bidi="ar-SA"/>
        </w:rPr>
        <w:t xml:space="preserve">    年   月   日 </w:t>
      </w:r>
      <w:r>
        <w:rPr>
          <w:rFonts w:hint="eastAsia" w:ascii="仿宋_GB2312" w:hAnsi="宋体" w:eastAsia="仿宋_GB2312"/>
          <w:sz w:val="24"/>
          <w:highlight w:val="none"/>
        </w:rPr>
        <w:t xml:space="preserve"> </w:t>
      </w:r>
    </w:p>
    <w:p w14:paraId="19D76132">
      <w:pPr>
        <w:rPr>
          <w:rFonts w:hint="eastAsia"/>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___WRD_EMBED_SUB_53">
    <w:altName w:val="宋体"/>
    <w:panose1 w:val="03000509000000000000"/>
    <w:charset w:val="86"/>
    <w:family w:val="script"/>
    <w:pitch w:val="default"/>
    <w:sig w:usb0="00000000" w:usb1="00000000" w:usb2="00000000" w:usb3="00000000" w:csb0="00040000" w:csb1="00000000"/>
  </w:font>
  <w:font w:name="MS PGothic">
    <w:panose1 w:val="020B0600070205080204"/>
    <w:charset w:val="80"/>
    <w:family w:val="auto"/>
    <w:pitch w:val="default"/>
    <w:sig w:usb0="E00002FF" w:usb1="6AC7FDFB" w:usb2="00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0E7C6F"/>
    <w:multiLevelType w:val="singleLevel"/>
    <w:tmpl w:val="880E7C6F"/>
    <w:lvl w:ilvl="0" w:tentative="0">
      <w:start w:val="1"/>
      <w:numFmt w:val="decimal"/>
      <w:suff w:val="nothing"/>
      <w:lvlText w:val="%1．"/>
      <w:lvlJc w:val="left"/>
    </w:lvl>
  </w:abstractNum>
  <w:abstractNum w:abstractNumId="1">
    <w:nsid w:val="B25E35BA"/>
    <w:multiLevelType w:val="singleLevel"/>
    <w:tmpl w:val="B25E35BA"/>
    <w:lvl w:ilvl="0" w:tentative="0">
      <w:start w:val="2"/>
      <w:numFmt w:val="decimal"/>
      <w:lvlText w:val="%1."/>
      <w:lvlJc w:val="left"/>
      <w:pPr>
        <w:tabs>
          <w:tab w:val="left" w:pos="312"/>
        </w:tabs>
      </w:pPr>
    </w:lvl>
  </w:abstractNum>
  <w:abstractNum w:abstractNumId="2">
    <w:nsid w:val="D532001A"/>
    <w:multiLevelType w:val="singleLevel"/>
    <w:tmpl w:val="D532001A"/>
    <w:lvl w:ilvl="0" w:tentative="0">
      <w:start w:val="2"/>
      <w:numFmt w:val="chineseCounting"/>
      <w:suff w:val="nothing"/>
      <w:lvlText w:val="%1、"/>
      <w:lvlJc w:val="left"/>
      <w:rPr>
        <w:rFonts w:hint="eastAsia"/>
      </w:rPr>
    </w:lvl>
  </w:abstractNum>
  <w:abstractNum w:abstractNumId="3">
    <w:nsid w:val="D58D21F8"/>
    <w:multiLevelType w:val="singleLevel"/>
    <w:tmpl w:val="D58D21F8"/>
    <w:lvl w:ilvl="0" w:tentative="0">
      <w:start w:val="8"/>
      <w:numFmt w:val="chineseCounting"/>
      <w:suff w:val="nothing"/>
      <w:lvlText w:val="（%1）"/>
      <w:lvlJc w:val="left"/>
      <w:rPr>
        <w:rFonts w:hint="eastAsia"/>
      </w:rPr>
    </w:lvl>
  </w:abstractNum>
  <w:abstractNum w:abstractNumId="4">
    <w:nsid w:val="2CF26E36"/>
    <w:multiLevelType w:val="multilevel"/>
    <w:tmpl w:val="2CF26E36"/>
    <w:lvl w:ilvl="0" w:tentative="0">
      <w:start w:val="1"/>
      <w:numFmt w:val="chineseCountingThousand"/>
      <w:pStyle w:val="2"/>
      <w:suff w:val="space"/>
      <w:lvlText w:val="%1、"/>
      <w:lvlJc w:val="left"/>
      <w:pPr>
        <w:ind w:left="0" w:firstLine="0"/>
      </w:pPr>
      <w:rPr>
        <w:rFonts w:hint="eastAsia"/>
      </w:rPr>
    </w:lvl>
    <w:lvl w:ilvl="1" w:tentative="0">
      <w:start w:val="1"/>
      <w:numFmt w:val="chineseCountingThousand"/>
      <w:suff w:val="space"/>
      <w:lvlText w:val="（%2）"/>
      <w:lvlJc w:val="left"/>
      <w:pPr>
        <w:ind w:left="0" w:firstLine="0"/>
      </w:pPr>
      <w:rPr>
        <w:rFonts w:hint="eastAsia"/>
      </w:rPr>
    </w:lvl>
    <w:lvl w:ilvl="2" w:tentative="0">
      <w:start w:val="1"/>
      <w:numFmt w:val="decimal"/>
      <w:suff w:val="space"/>
      <w:lvlText w:val="%3."/>
      <w:lvlJc w:val="right"/>
      <w:pPr>
        <w:ind w:left="0" w:firstLine="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5">
    <w:nsid w:val="7C870C09"/>
    <w:multiLevelType w:val="multilevel"/>
    <w:tmpl w:val="7C870C0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17"/>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4"/>
  </w:num>
  <w:num w:numId="2">
    <w:abstractNumId w:val="5"/>
  </w:num>
  <w:num w:numId="3">
    <w:abstractNumId w:val="2"/>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Y5ODgwNTE0MzQyZDQ3ZGFhYzJhNTRjYjQ3MzkxMzkifQ=="/>
  </w:docVars>
  <w:rsids>
    <w:rsidRoot w:val="00000000"/>
    <w:rsid w:val="000A5C6E"/>
    <w:rsid w:val="00BB6D7D"/>
    <w:rsid w:val="014A6652"/>
    <w:rsid w:val="015B6D6E"/>
    <w:rsid w:val="019524DC"/>
    <w:rsid w:val="027111C2"/>
    <w:rsid w:val="03404493"/>
    <w:rsid w:val="03CE68FB"/>
    <w:rsid w:val="041961A8"/>
    <w:rsid w:val="042E0790"/>
    <w:rsid w:val="04C70F47"/>
    <w:rsid w:val="04E723E0"/>
    <w:rsid w:val="052A5AE8"/>
    <w:rsid w:val="053E0EA6"/>
    <w:rsid w:val="056E5276"/>
    <w:rsid w:val="058D14E6"/>
    <w:rsid w:val="05ED287B"/>
    <w:rsid w:val="06FB539B"/>
    <w:rsid w:val="076E4620"/>
    <w:rsid w:val="07F82B6D"/>
    <w:rsid w:val="08BF2007"/>
    <w:rsid w:val="09046655"/>
    <w:rsid w:val="098E4DDC"/>
    <w:rsid w:val="0B993AA9"/>
    <w:rsid w:val="0C714BCF"/>
    <w:rsid w:val="0C872834"/>
    <w:rsid w:val="0C974041"/>
    <w:rsid w:val="0CE64C8D"/>
    <w:rsid w:val="0D026C5D"/>
    <w:rsid w:val="0D0C6C6B"/>
    <w:rsid w:val="0D1904D8"/>
    <w:rsid w:val="0D7D2DB9"/>
    <w:rsid w:val="0DF02F5A"/>
    <w:rsid w:val="0E440BB0"/>
    <w:rsid w:val="0E6637FD"/>
    <w:rsid w:val="0E6753E5"/>
    <w:rsid w:val="0E9F1F75"/>
    <w:rsid w:val="0EAE2BD9"/>
    <w:rsid w:val="0EB67D00"/>
    <w:rsid w:val="0ECF0DC1"/>
    <w:rsid w:val="0F4D0AAA"/>
    <w:rsid w:val="0F8419BC"/>
    <w:rsid w:val="0F851480"/>
    <w:rsid w:val="0F9718DF"/>
    <w:rsid w:val="0FA0747C"/>
    <w:rsid w:val="0FD01451"/>
    <w:rsid w:val="0FE4089C"/>
    <w:rsid w:val="109113A8"/>
    <w:rsid w:val="116E3FA7"/>
    <w:rsid w:val="11A55E09"/>
    <w:rsid w:val="11E8540A"/>
    <w:rsid w:val="11EE6888"/>
    <w:rsid w:val="12040D82"/>
    <w:rsid w:val="122D0B62"/>
    <w:rsid w:val="123245B3"/>
    <w:rsid w:val="12E91297"/>
    <w:rsid w:val="133D5E0A"/>
    <w:rsid w:val="153C16E7"/>
    <w:rsid w:val="15D4217A"/>
    <w:rsid w:val="1706559C"/>
    <w:rsid w:val="17E53404"/>
    <w:rsid w:val="188F75A7"/>
    <w:rsid w:val="18EC242C"/>
    <w:rsid w:val="1922346A"/>
    <w:rsid w:val="19380134"/>
    <w:rsid w:val="19402EE9"/>
    <w:rsid w:val="1A00445C"/>
    <w:rsid w:val="1AAE2C67"/>
    <w:rsid w:val="1AF86BE0"/>
    <w:rsid w:val="1B3306B6"/>
    <w:rsid w:val="1BDD4D8A"/>
    <w:rsid w:val="1BDE0896"/>
    <w:rsid w:val="1BFA5B62"/>
    <w:rsid w:val="1C05241A"/>
    <w:rsid w:val="1C1979BC"/>
    <w:rsid w:val="1C4E1577"/>
    <w:rsid w:val="1C5E79A5"/>
    <w:rsid w:val="1C6472FC"/>
    <w:rsid w:val="1CE4012E"/>
    <w:rsid w:val="1CF00EFC"/>
    <w:rsid w:val="1DB61742"/>
    <w:rsid w:val="1E935967"/>
    <w:rsid w:val="1F0A567B"/>
    <w:rsid w:val="1F2F00AB"/>
    <w:rsid w:val="1F702630"/>
    <w:rsid w:val="1F8452B0"/>
    <w:rsid w:val="2027068C"/>
    <w:rsid w:val="205210D9"/>
    <w:rsid w:val="20746E51"/>
    <w:rsid w:val="20896382"/>
    <w:rsid w:val="20BC3722"/>
    <w:rsid w:val="21426D4A"/>
    <w:rsid w:val="21486F00"/>
    <w:rsid w:val="215F0650"/>
    <w:rsid w:val="22965A26"/>
    <w:rsid w:val="233D75DC"/>
    <w:rsid w:val="236757CC"/>
    <w:rsid w:val="23FB11F4"/>
    <w:rsid w:val="247973AD"/>
    <w:rsid w:val="2657371E"/>
    <w:rsid w:val="270C3051"/>
    <w:rsid w:val="278860E5"/>
    <w:rsid w:val="28256D6A"/>
    <w:rsid w:val="28275AF0"/>
    <w:rsid w:val="28A234E4"/>
    <w:rsid w:val="28EC134D"/>
    <w:rsid w:val="29AE2A56"/>
    <w:rsid w:val="2AC62C21"/>
    <w:rsid w:val="2B19589B"/>
    <w:rsid w:val="2B6A7A50"/>
    <w:rsid w:val="2BAE2033"/>
    <w:rsid w:val="2BD1187D"/>
    <w:rsid w:val="2BDA4BD6"/>
    <w:rsid w:val="2C3529EE"/>
    <w:rsid w:val="2C5002AE"/>
    <w:rsid w:val="2CC21BF8"/>
    <w:rsid w:val="2CCA628B"/>
    <w:rsid w:val="2CCD0296"/>
    <w:rsid w:val="2D304052"/>
    <w:rsid w:val="2E0113DE"/>
    <w:rsid w:val="2E7B4030"/>
    <w:rsid w:val="2EEF5DC8"/>
    <w:rsid w:val="2F2F3117"/>
    <w:rsid w:val="2FC44243"/>
    <w:rsid w:val="306A297E"/>
    <w:rsid w:val="31092EA8"/>
    <w:rsid w:val="31B12793"/>
    <w:rsid w:val="33D97E69"/>
    <w:rsid w:val="33FB61AD"/>
    <w:rsid w:val="342C6BC9"/>
    <w:rsid w:val="345E1D92"/>
    <w:rsid w:val="348E0C53"/>
    <w:rsid w:val="35216558"/>
    <w:rsid w:val="355F2BEC"/>
    <w:rsid w:val="35761799"/>
    <w:rsid w:val="359B4383"/>
    <w:rsid w:val="35B94105"/>
    <w:rsid w:val="360845B7"/>
    <w:rsid w:val="36857E34"/>
    <w:rsid w:val="36ED77AA"/>
    <w:rsid w:val="375A7F25"/>
    <w:rsid w:val="376E6279"/>
    <w:rsid w:val="38A14340"/>
    <w:rsid w:val="396A2364"/>
    <w:rsid w:val="397A17A6"/>
    <w:rsid w:val="3996258D"/>
    <w:rsid w:val="3A6A181A"/>
    <w:rsid w:val="3A800389"/>
    <w:rsid w:val="3AE0279F"/>
    <w:rsid w:val="3B5000A4"/>
    <w:rsid w:val="3B9A5C1E"/>
    <w:rsid w:val="3C384E8C"/>
    <w:rsid w:val="3C735239"/>
    <w:rsid w:val="3D485EC4"/>
    <w:rsid w:val="3D8263F7"/>
    <w:rsid w:val="3DBB253E"/>
    <w:rsid w:val="3DE758A5"/>
    <w:rsid w:val="3E490B2A"/>
    <w:rsid w:val="3E9B4AFA"/>
    <w:rsid w:val="3F010273"/>
    <w:rsid w:val="3F5C6F82"/>
    <w:rsid w:val="3F7A35A1"/>
    <w:rsid w:val="3FCA37A3"/>
    <w:rsid w:val="3FEF631E"/>
    <w:rsid w:val="3FF74CD3"/>
    <w:rsid w:val="40507E8F"/>
    <w:rsid w:val="40611EDD"/>
    <w:rsid w:val="41593545"/>
    <w:rsid w:val="42310E70"/>
    <w:rsid w:val="423F438F"/>
    <w:rsid w:val="43244531"/>
    <w:rsid w:val="44C5770F"/>
    <w:rsid w:val="44EF71C4"/>
    <w:rsid w:val="46452166"/>
    <w:rsid w:val="46496788"/>
    <w:rsid w:val="467D28D5"/>
    <w:rsid w:val="46F74436"/>
    <w:rsid w:val="474B1D32"/>
    <w:rsid w:val="475D7492"/>
    <w:rsid w:val="47A04ACD"/>
    <w:rsid w:val="47CA56A6"/>
    <w:rsid w:val="47D66741"/>
    <w:rsid w:val="47ED66D2"/>
    <w:rsid w:val="482D6FF9"/>
    <w:rsid w:val="485B637D"/>
    <w:rsid w:val="48607974"/>
    <w:rsid w:val="48832656"/>
    <w:rsid w:val="496140CE"/>
    <w:rsid w:val="49995C78"/>
    <w:rsid w:val="4AE139DB"/>
    <w:rsid w:val="4B2941E0"/>
    <w:rsid w:val="4BDB0A24"/>
    <w:rsid w:val="4C31315D"/>
    <w:rsid w:val="4D001BA2"/>
    <w:rsid w:val="4D524E62"/>
    <w:rsid w:val="4EF37BD9"/>
    <w:rsid w:val="4F2E29BF"/>
    <w:rsid w:val="4F6D75ED"/>
    <w:rsid w:val="50A33062"/>
    <w:rsid w:val="50DC6F8F"/>
    <w:rsid w:val="50F34885"/>
    <w:rsid w:val="5116436F"/>
    <w:rsid w:val="5128323B"/>
    <w:rsid w:val="51352B6B"/>
    <w:rsid w:val="51A72EFC"/>
    <w:rsid w:val="52181704"/>
    <w:rsid w:val="52D53472"/>
    <w:rsid w:val="53A17F68"/>
    <w:rsid w:val="53D8739D"/>
    <w:rsid w:val="53DB6C22"/>
    <w:rsid w:val="53FB2F26"/>
    <w:rsid w:val="541D6876"/>
    <w:rsid w:val="54B6568B"/>
    <w:rsid w:val="55085A60"/>
    <w:rsid w:val="55A90FF1"/>
    <w:rsid w:val="55BB5978"/>
    <w:rsid w:val="55F45FE4"/>
    <w:rsid w:val="5683561C"/>
    <w:rsid w:val="586B764B"/>
    <w:rsid w:val="59343196"/>
    <w:rsid w:val="599E0097"/>
    <w:rsid w:val="5A201514"/>
    <w:rsid w:val="5A5D05FC"/>
    <w:rsid w:val="5ABB2B2E"/>
    <w:rsid w:val="5ADB7D78"/>
    <w:rsid w:val="5B0F5D9A"/>
    <w:rsid w:val="5BB04DF0"/>
    <w:rsid w:val="5C6A3582"/>
    <w:rsid w:val="5C700ABB"/>
    <w:rsid w:val="5CAE778C"/>
    <w:rsid w:val="5D6C0A93"/>
    <w:rsid w:val="5D915A0E"/>
    <w:rsid w:val="5DBD061A"/>
    <w:rsid w:val="5E932E93"/>
    <w:rsid w:val="5ED014C1"/>
    <w:rsid w:val="5ED6097D"/>
    <w:rsid w:val="5F04373C"/>
    <w:rsid w:val="5FA4498B"/>
    <w:rsid w:val="5FE71921"/>
    <w:rsid w:val="60480506"/>
    <w:rsid w:val="605A1F17"/>
    <w:rsid w:val="60643E84"/>
    <w:rsid w:val="61130716"/>
    <w:rsid w:val="61143219"/>
    <w:rsid w:val="6125074A"/>
    <w:rsid w:val="615C2960"/>
    <w:rsid w:val="61707CCC"/>
    <w:rsid w:val="618F69CF"/>
    <w:rsid w:val="61A6052D"/>
    <w:rsid w:val="623E37BE"/>
    <w:rsid w:val="626B6216"/>
    <w:rsid w:val="628B104E"/>
    <w:rsid w:val="63097573"/>
    <w:rsid w:val="633D721D"/>
    <w:rsid w:val="634638C2"/>
    <w:rsid w:val="635B1617"/>
    <w:rsid w:val="63814C5E"/>
    <w:rsid w:val="63C87B70"/>
    <w:rsid w:val="63FA2F2B"/>
    <w:rsid w:val="64077B7B"/>
    <w:rsid w:val="641D2F42"/>
    <w:rsid w:val="64AF5C1A"/>
    <w:rsid w:val="651C3DE1"/>
    <w:rsid w:val="65A11CE5"/>
    <w:rsid w:val="65AE7F5E"/>
    <w:rsid w:val="66A178F0"/>
    <w:rsid w:val="66E75E1D"/>
    <w:rsid w:val="671B1623"/>
    <w:rsid w:val="676C7036"/>
    <w:rsid w:val="67BC2E06"/>
    <w:rsid w:val="67CF5844"/>
    <w:rsid w:val="685314B5"/>
    <w:rsid w:val="685968A7"/>
    <w:rsid w:val="688E513D"/>
    <w:rsid w:val="69051C71"/>
    <w:rsid w:val="69841E39"/>
    <w:rsid w:val="699456BD"/>
    <w:rsid w:val="69D01878"/>
    <w:rsid w:val="69F61ED3"/>
    <w:rsid w:val="6A1F4430"/>
    <w:rsid w:val="6A3540AA"/>
    <w:rsid w:val="6A8B4D12"/>
    <w:rsid w:val="6AAB53B4"/>
    <w:rsid w:val="6B247663"/>
    <w:rsid w:val="6BCC55E2"/>
    <w:rsid w:val="6BDA6A70"/>
    <w:rsid w:val="6C90660F"/>
    <w:rsid w:val="6D1F523E"/>
    <w:rsid w:val="6D38732A"/>
    <w:rsid w:val="6D9A5DB7"/>
    <w:rsid w:val="6DC24EEE"/>
    <w:rsid w:val="6DD05A39"/>
    <w:rsid w:val="6DFB3020"/>
    <w:rsid w:val="6E0252EB"/>
    <w:rsid w:val="6EC6360F"/>
    <w:rsid w:val="6EE24C47"/>
    <w:rsid w:val="6F9E4E89"/>
    <w:rsid w:val="6FB940CF"/>
    <w:rsid w:val="704D7FCB"/>
    <w:rsid w:val="70FF5B11"/>
    <w:rsid w:val="71025602"/>
    <w:rsid w:val="712B71E9"/>
    <w:rsid w:val="713118C3"/>
    <w:rsid w:val="716362E3"/>
    <w:rsid w:val="716B1BD6"/>
    <w:rsid w:val="71A165C4"/>
    <w:rsid w:val="71C02C3F"/>
    <w:rsid w:val="727B2178"/>
    <w:rsid w:val="72BB5C94"/>
    <w:rsid w:val="72FB7C35"/>
    <w:rsid w:val="732B3BA9"/>
    <w:rsid w:val="73B01AE0"/>
    <w:rsid w:val="743B31FA"/>
    <w:rsid w:val="74463A57"/>
    <w:rsid w:val="74664EBC"/>
    <w:rsid w:val="748E4735"/>
    <w:rsid w:val="749649DF"/>
    <w:rsid w:val="74A2126A"/>
    <w:rsid w:val="74EA3555"/>
    <w:rsid w:val="750F77E4"/>
    <w:rsid w:val="75F96B4F"/>
    <w:rsid w:val="761A5C47"/>
    <w:rsid w:val="76320737"/>
    <w:rsid w:val="76DD4F9D"/>
    <w:rsid w:val="774B1AB0"/>
    <w:rsid w:val="777A05E8"/>
    <w:rsid w:val="779416A9"/>
    <w:rsid w:val="77DC750A"/>
    <w:rsid w:val="77FA34D6"/>
    <w:rsid w:val="78024143"/>
    <w:rsid w:val="78F42BEF"/>
    <w:rsid w:val="78F54CD1"/>
    <w:rsid w:val="799B64FC"/>
    <w:rsid w:val="7ACF7754"/>
    <w:rsid w:val="7AF0174A"/>
    <w:rsid w:val="7B203254"/>
    <w:rsid w:val="7B537186"/>
    <w:rsid w:val="7B5B245B"/>
    <w:rsid w:val="7B5C1973"/>
    <w:rsid w:val="7B6018A2"/>
    <w:rsid w:val="7BDE27F0"/>
    <w:rsid w:val="7C0B7A60"/>
    <w:rsid w:val="7C4A1FD6"/>
    <w:rsid w:val="7C6F2CF1"/>
    <w:rsid w:val="7C6F561D"/>
    <w:rsid w:val="7CA659DB"/>
    <w:rsid w:val="7CAD6D69"/>
    <w:rsid w:val="7CB244A3"/>
    <w:rsid w:val="7E4E00D8"/>
    <w:rsid w:val="7E8C71A6"/>
    <w:rsid w:val="7E9A0AAB"/>
    <w:rsid w:val="7EA6506C"/>
    <w:rsid w:val="7EE67CE4"/>
    <w:rsid w:val="7F8D69DE"/>
    <w:rsid w:val="7FA70494"/>
    <w:rsid w:val="7FBC4A80"/>
    <w:rsid w:val="7FE662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before="120" w:after="120"/>
      <w:ind w:firstLineChars="0"/>
      <w:outlineLvl w:val="0"/>
    </w:pPr>
    <w:rPr>
      <w:b/>
      <w:bCs/>
      <w:kern w:val="44"/>
      <w:sz w:val="32"/>
      <w:szCs w:val="44"/>
      <w:lang w:val="zh-CN"/>
    </w:rPr>
  </w:style>
  <w:style w:type="paragraph" w:styleId="3">
    <w:name w:val="heading 2"/>
    <w:basedOn w:val="1"/>
    <w:next w:val="1"/>
    <w:qFormat/>
    <w:uiPriority w:val="0"/>
    <w:pPr>
      <w:keepNext/>
      <w:keepLines/>
      <w:spacing w:line="440" w:lineRule="exact"/>
      <w:jc w:val="center"/>
      <w:outlineLvl w:val="1"/>
    </w:pPr>
    <w:rPr>
      <w:rFonts w:ascii="仿宋_GB2312" w:hAnsi="Arial" w:eastAsia="仿宋_GB2312"/>
      <w:b/>
      <w:sz w:val="24"/>
    </w:rPr>
  </w:style>
  <w:style w:type="paragraph" w:styleId="4">
    <w:name w:val="heading 4"/>
    <w:basedOn w:val="1"/>
    <w:next w:val="1"/>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1"/>
    <w:rPr>
      <w:rFonts w:ascii="宋体" w:hAnsi="宋体" w:cs="宋体"/>
      <w:sz w:val="24"/>
      <w:szCs w:val="24"/>
      <w:lang w:val="zh-CN" w:bidi="zh-CN"/>
    </w:rPr>
  </w:style>
  <w:style w:type="paragraph" w:styleId="6">
    <w:name w:val="Body Text Indent"/>
    <w:basedOn w:val="1"/>
    <w:qFormat/>
    <w:uiPriority w:val="99"/>
    <w:pPr>
      <w:spacing w:line="700" w:lineRule="exact"/>
      <w:ind w:left="960"/>
    </w:pPr>
    <w:rPr>
      <w:sz w:val="44"/>
    </w:rPr>
  </w:style>
  <w:style w:type="paragraph" w:styleId="7">
    <w:name w:val="Date"/>
    <w:basedOn w:val="1"/>
    <w:next w:val="1"/>
    <w:qFormat/>
    <w:uiPriority w:val="0"/>
    <w:rPr>
      <w:sz w:val="28"/>
    </w:rPr>
  </w:style>
  <w:style w:type="paragraph" w:styleId="8">
    <w:name w:val="footer"/>
    <w:basedOn w:val="1"/>
    <w:next w:val="1"/>
    <w:qFormat/>
    <w:uiPriority w:val="0"/>
    <w:pPr>
      <w:tabs>
        <w:tab w:val="center" w:pos="4153"/>
        <w:tab w:val="right" w:pos="8306"/>
      </w:tabs>
      <w:snapToGrid w:val="0"/>
      <w:jc w:val="left"/>
    </w:pPr>
    <w:rPr>
      <w:rFonts w:eastAsia="宋体"/>
      <w:kern w:val="2"/>
      <w:sz w:val="18"/>
      <w:lang w:val="en-US" w:eastAsia="zh-CN"/>
    </w:rPr>
  </w:style>
  <w:style w:type="paragraph" w:styleId="9">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1">
    <w:name w:val="Body Text First Indent"/>
    <w:basedOn w:val="5"/>
    <w:next w:val="12"/>
    <w:qFormat/>
    <w:uiPriority w:val="0"/>
    <w:pPr>
      <w:spacing w:line="360" w:lineRule="auto"/>
      <w:ind w:firstLine="420"/>
    </w:pPr>
    <w:rPr>
      <w:rFonts w:ascii="宋体" w:hAnsi="宋体"/>
      <w:sz w:val="24"/>
    </w:rPr>
  </w:style>
  <w:style w:type="paragraph" w:styleId="12">
    <w:name w:val="Body Text First Indent 2"/>
    <w:basedOn w:val="6"/>
    <w:qFormat/>
    <w:uiPriority w:val="0"/>
    <w:pPr>
      <w:spacing w:after="120" w:afterLines="0" w:line="240" w:lineRule="auto"/>
      <w:ind w:left="420" w:leftChars="200" w:firstLine="420" w:firstLineChars="200"/>
    </w:p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paragraph" w:customStyle="1" w:styleId="17">
    <w:name w:val="标题 5（有编号）（绿盟科技）"/>
    <w:basedOn w:val="1"/>
    <w:next w:val="1"/>
    <w:qFormat/>
    <w:uiPriority w:val="99"/>
    <w:pPr>
      <w:keepNext/>
      <w:keepLines/>
      <w:numPr>
        <w:ilvl w:val="4"/>
        <w:numId w:val="2"/>
      </w:numPr>
      <w:tabs>
        <w:tab w:val="left" w:pos="720"/>
      </w:tabs>
      <w:spacing w:before="280" w:after="156" w:line="377" w:lineRule="auto"/>
      <w:jc w:val="left"/>
      <w:outlineLvl w:val="4"/>
    </w:pPr>
    <w:rPr>
      <w:rFonts w:ascii="Arial" w:hAnsi="Arial" w:eastAsia="黑体"/>
      <w:b/>
      <w:sz w:val="24"/>
      <w:szCs w:val="28"/>
    </w:rPr>
  </w:style>
  <w:style w:type="paragraph" w:customStyle="1" w:styleId="18">
    <w:name w:val="目录 83"/>
    <w:next w:val="1"/>
    <w:qFormat/>
    <w:uiPriority w:val="0"/>
    <w:pPr>
      <w:wordWrap w:val="0"/>
      <w:ind w:left="2550"/>
      <w:jc w:val="both"/>
    </w:pPr>
    <w:rPr>
      <w:rFonts w:ascii="Times New Roman" w:hAnsi="Times New Roman" w:eastAsia="宋体" w:cs="Times New Roman"/>
      <w:sz w:val="21"/>
      <w:lang w:val="en-US" w:eastAsia="zh-CN" w:bidi="ar-SA"/>
    </w:rPr>
  </w:style>
  <w:style w:type="paragraph" w:customStyle="1" w:styleId="19">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character" w:customStyle="1" w:styleId="20">
    <w:name w:val="font91"/>
    <w:basedOn w:val="15"/>
    <w:qFormat/>
    <w:uiPriority w:val="0"/>
    <w:rPr>
      <w:rFonts w:ascii="楷体" w:hAnsi="楷体" w:eastAsia="楷体" w:cs="楷体"/>
      <w:color w:val="000000"/>
      <w:sz w:val="22"/>
      <w:szCs w:val="22"/>
      <w:u w:val="none"/>
      <w:vertAlign w:val="superscript"/>
    </w:rPr>
  </w:style>
  <w:style w:type="character" w:customStyle="1" w:styleId="21">
    <w:name w:val="font21"/>
    <w:basedOn w:val="15"/>
    <w:qFormat/>
    <w:uiPriority w:val="0"/>
    <w:rPr>
      <w:rFonts w:hint="eastAsia" w:ascii="仿宋" w:hAnsi="仿宋" w:eastAsia="仿宋" w:cs="仿宋"/>
      <w:b/>
      <w:bCs/>
      <w:color w:val="000000"/>
      <w:sz w:val="24"/>
      <w:szCs w:val="24"/>
      <w:u w:val="none"/>
    </w:rPr>
  </w:style>
  <w:style w:type="paragraph" w:customStyle="1" w:styleId="22">
    <w:name w:val="BodyText"/>
    <w:basedOn w:val="1"/>
    <w:next w:val="23"/>
    <w:qFormat/>
    <w:uiPriority w:val="0"/>
    <w:pPr>
      <w:jc w:val="both"/>
      <w:textAlignment w:val="baseline"/>
    </w:pPr>
    <w:rPr>
      <w:rFonts w:ascii="仿宋_GB2312" w:eastAsia="仿宋_GB2312"/>
      <w:kern w:val="2"/>
      <w:sz w:val="32"/>
      <w:lang w:val="en-US" w:eastAsia="zh-CN" w:bidi="ar-SA"/>
    </w:rPr>
  </w:style>
  <w:style w:type="paragraph" w:customStyle="1" w:styleId="23">
    <w:name w:val="BodyTextIndent"/>
    <w:basedOn w:val="1"/>
    <w:qFormat/>
    <w:uiPriority w:val="0"/>
    <w:pPr>
      <w:spacing w:line="700" w:lineRule="exact"/>
      <w:ind w:left="960"/>
      <w:jc w:val="both"/>
      <w:textAlignment w:val="baseline"/>
    </w:pPr>
    <w:rPr>
      <w:kern w:val="2"/>
      <w:sz w:val="44"/>
      <w:lang w:val="en-US" w:eastAsia="zh-CN" w:bidi="ar-SA"/>
    </w:rPr>
  </w:style>
  <w:style w:type="paragraph" w:styleId="24">
    <w:name w:val="List Paragraph"/>
    <w:basedOn w:val="1"/>
    <w:qFormat/>
    <w:uiPriority w:val="34"/>
    <w:pPr>
      <w:ind w:firstLine="420" w:firstLineChars="200"/>
    </w:pPr>
  </w:style>
  <w:style w:type="paragraph" w:customStyle="1" w:styleId="25">
    <w:name w:val="UserStyle_0"/>
    <w:qFormat/>
    <w:uiPriority w:val="0"/>
    <w:pPr>
      <w:jc w:val="both"/>
      <w:textAlignment w:val="baseline"/>
    </w:pPr>
    <w:rPr>
      <w:rFonts w:ascii="Times New Roman" w:hAnsi="Times New Roman" w:eastAsia="宋体" w:cs="Times New Roman"/>
      <w:kern w:val="2"/>
      <w:sz w:val="21"/>
      <w:szCs w:val="24"/>
      <w:lang w:val="en-US" w:eastAsia="zh-CN" w:bidi="ar-SA"/>
    </w:rPr>
  </w:style>
  <w:style w:type="paragraph" w:customStyle="1" w:styleId="26">
    <w:name w:val="正文文本缩进1"/>
    <w:basedOn w:val="1"/>
    <w:qFormat/>
    <w:uiPriority w:val="0"/>
    <w:pPr>
      <w:spacing w:line="700" w:lineRule="exact"/>
      <w:ind w:left="960"/>
    </w:pPr>
    <w:rPr>
      <w:sz w:val="44"/>
    </w:rPr>
  </w:style>
  <w:style w:type="character" w:customStyle="1" w:styleId="27">
    <w:name w:val="font11"/>
    <w:basedOn w:val="15"/>
    <w:qFormat/>
    <w:uiPriority w:val="0"/>
    <w:rPr>
      <w:rFonts w:hint="eastAsia" w:ascii="宋体" w:hAnsi="宋体" w:eastAsia="宋体" w:cs="宋体"/>
      <w:color w:val="000000"/>
      <w:sz w:val="24"/>
      <w:szCs w:val="24"/>
      <w:u w:val="none"/>
    </w:rPr>
  </w:style>
  <w:style w:type="paragraph" w:customStyle="1" w:styleId="28">
    <w:name w:val="Table Text"/>
    <w:basedOn w:val="1"/>
    <w:semiHidden/>
    <w:qFormat/>
    <w:uiPriority w:val="0"/>
    <w:rPr>
      <w:rFonts w:ascii="宋体" w:hAnsi="宋体" w:eastAsia="宋体" w:cs="宋体"/>
      <w:sz w:val="26"/>
      <w:szCs w:val="26"/>
      <w:lang w:val="en-US" w:eastAsia="en-US" w:bidi="ar-SA"/>
    </w:rPr>
  </w:style>
  <w:style w:type="table" w:customStyle="1" w:styleId="2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25</Pages>
  <Words>6038</Words>
  <Characters>6381</Characters>
  <Lines>0</Lines>
  <Paragraphs>0</Paragraphs>
  <TotalTime>25</TotalTime>
  <ScaleCrop>false</ScaleCrop>
  <LinksUpToDate>false</LinksUpToDate>
  <CharactersWithSpaces>6841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王静-采购办</dc:creator>
  <cp:lastModifiedBy>柚</cp:lastModifiedBy>
  <cp:lastPrinted>2024-01-02T09:12:00Z</cp:lastPrinted>
  <dcterms:modified xsi:type="dcterms:W3CDTF">2026-05-09T00:32:06Z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00C4452DDB2E485BA16B565F680A4E55_13</vt:lpwstr>
  </property>
  <property fmtid="{D5CDD505-2E9C-101B-9397-08002B2CF9AE}" pid="4" name="KSOTemplateDocerSaveRecord">
    <vt:lpwstr>eyJoZGlkIjoiNzdkNTM4MTkwYTE0Yjk0Y2Y4MjVlZDcwOGViZTQwYjIiLCJ1c2VySWQiOiIxMTc2NDE1MTk0In0=</vt:lpwstr>
  </property>
</Properties>
</file>