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项目名称：中西医结合科移动烟道（第二次）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项目编号：BSRMYY-YNCG-2025-12010</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26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280"/>
        <w:gridCol w:w="1245"/>
        <w:gridCol w:w="1575"/>
        <w:gridCol w:w="2019"/>
        <w:gridCol w:w="2130"/>
      </w:tblGrid>
      <w:tr w14:paraId="391AD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44"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98"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599"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58"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97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26" w:type="pct"/>
            <w:vAlign w:val="center"/>
          </w:tcPr>
          <w:p w14:paraId="454807A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1E5F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44"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98" w:type="pct"/>
            <w:vAlign w:val="center"/>
          </w:tcPr>
          <w:p w14:paraId="61B4CD0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中西医结合科</w:t>
            </w:r>
          </w:p>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移动烟道</w:t>
            </w:r>
          </w:p>
        </w:tc>
        <w:tc>
          <w:tcPr>
            <w:tcW w:w="599"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758"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97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6000</w:t>
            </w:r>
          </w:p>
        </w:tc>
        <w:tc>
          <w:tcPr>
            <w:tcW w:w="1026" w:type="pct"/>
            <w:vAlign w:val="center"/>
          </w:tcPr>
          <w:p w14:paraId="40ACBEC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6295"/>
        <w:gridCol w:w="1912"/>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6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A9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用途范围</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9"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7B4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中西医结合科</w:t>
            </w:r>
          </w:p>
          <w:p w14:paraId="3CDE694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移动烟道</w:t>
            </w:r>
          </w:p>
        </w:tc>
        <w:tc>
          <w:tcPr>
            <w:tcW w:w="6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08AF">
            <w:pPr>
              <w:pStyle w:val="2"/>
              <w:rPr>
                <w:rFonts w:hint="eastAsia"/>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烟道规格：390-400mm*330-350mm*470-500mm</w:t>
            </w:r>
          </w:p>
          <w:p w14:paraId="42E88511">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材质要求：铝合金吸烟管</w:t>
            </w:r>
          </w:p>
          <w:p w14:paraId="1286BE89">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主要性能：输入功率≥330W，进风口直径 ￠ 115-120mm，噪音&lt;65db，空载转速≥6500r/min，系统流量≥360m³/h，≥5层滤芯；</w:t>
            </w:r>
          </w:p>
          <w:p w14:paraId="2C4BE143">
            <w:pPr>
              <w:pageBreakBefore w:val="0"/>
              <w:widowControl/>
              <w:kinsoku/>
              <w:wordWrap/>
              <w:overflowPunct/>
              <w:topLinePunct w:val="0"/>
              <w:autoSpaceDE/>
              <w:autoSpaceDN/>
              <w:bidi w:val="0"/>
              <w:adjustRightInd/>
              <w:snapToGrid/>
              <w:spacing w:line="240" w:lineRule="auto"/>
              <w:ind w:firstLine="0" w:firstLineChars="0"/>
              <w:jc w:val="left"/>
              <w:rPr>
                <w:rFonts w:hint="eastAsia"/>
                <w:highlight w:val="none"/>
                <w:lang w:val="en-US" w:eastAsia="zh-CN"/>
              </w:rPr>
            </w:pPr>
            <w:r>
              <w:rPr>
                <w:rFonts w:hint="eastAsia" w:ascii="方正仿宋_GBK" w:hAnsi="方正仿宋_GBK" w:eastAsia="方正仿宋_GBK" w:cs="方正仿宋_GBK"/>
                <w:b/>
                <w:bCs/>
                <w:color w:val="auto"/>
                <w:kern w:val="0"/>
                <w:sz w:val="28"/>
                <w:szCs w:val="28"/>
                <w:highlight w:val="none"/>
                <w:lang w:val="en-US" w:eastAsia="zh-CN"/>
              </w:rPr>
              <w:t>每台烟道应包含具体配置</w:t>
            </w:r>
            <w:r>
              <w:rPr>
                <w:rFonts w:hint="eastAsia" w:ascii="方正仿宋_GBK" w:hAnsi="方正仿宋_GBK" w:eastAsia="方正仿宋_GBK" w:cs="方正仿宋_GBK"/>
                <w:b/>
                <w:bCs/>
                <w:kern w:val="0"/>
                <w:sz w:val="28"/>
                <w:szCs w:val="28"/>
                <w:highlight w:val="none"/>
                <w:lang w:val="en-US" w:eastAsia="zh-CN"/>
              </w:rPr>
              <w:t>：主机1台、吸烟管2个、过滤芯1个、电源线1根，吸烟罩2个；</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111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通过多层过滤系统高效清除空气中的烟雾颗粒、粉尘及有害气体，保障呼吸健康与生产安全‌。</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本项目最高限价18000元。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w:t>
      </w:r>
      <w:r>
        <w:rPr>
          <w:rFonts w:hint="eastAsia" w:ascii="方正仿宋_GBK" w:hAnsi="方正仿宋_GBK" w:eastAsia="方正仿宋_GBK" w:cs="方正仿宋_GBK"/>
          <w:b w:val="0"/>
          <w:bCs w:val="0"/>
          <w:color w:val="000000" w:themeColor="text1"/>
          <w:kern w:val="0"/>
          <w:sz w:val="32"/>
          <w:szCs w:val="32"/>
          <w:highlight w:val="none"/>
          <w:lang w:val="en-US" w:eastAsia="zh-CN" w:bidi="ar-SA"/>
          <w14:textFill>
            <w14:solidFill>
              <w14:schemeClr w14:val="tx1"/>
            </w14:solidFill>
          </w14:textFill>
        </w:rPr>
        <w:t>安装调试</w:t>
      </w:r>
      <w:r>
        <w:rPr>
          <w:rFonts w:hint="eastAsia" w:ascii="方正仿宋_GBK" w:hAnsi="方正仿宋_GBK" w:eastAsia="方正仿宋_GBK" w:cs="方正仿宋_GBK"/>
          <w:b w:val="0"/>
          <w:color w:val="auto"/>
          <w:kern w:val="0"/>
          <w:sz w:val="32"/>
          <w:szCs w:val="32"/>
          <w:highlight w:val="none"/>
          <w:lang w:val="en-US" w:eastAsia="zh-CN" w:bidi="ar-SA"/>
        </w:rPr>
        <w:t>、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2天内完成送货安装。</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（2）质保要求：产品质保期不少于</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年，质保期内非人为损坏免费更换或维修，维修为原厂配件</w:t>
      </w:r>
      <w:r>
        <w:rPr>
          <w:rFonts w:hint="eastAsia" w:ascii="方正仿宋_GBK" w:hAnsi="方正仿宋_GBK" w:eastAsia="方正仿宋_GBK" w:cs="方正仿宋_GBK"/>
          <w:b w:val="0"/>
          <w:bCs w:val="0"/>
          <w:color w:val="auto"/>
          <w:kern w:val="0"/>
          <w:sz w:val="32"/>
          <w:szCs w:val="32"/>
          <w:highlight w:val="none"/>
          <w:lang w:val="en-US" w:eastAsia="zh-CN"/>
        </w:rPr>
        <w:t>。质保期后维保价格不高于10%，并提供易损件单独报价。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0D0DC7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（4）培训要求：产品投入使用前，供应商应至少进行1次培训，要求具体使用人均会操作。</w:t>
      </w:r>
    </w:p>
    <w:p w14:paraId="35B6D50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w:t>
      </w:r>
    </w:p>
    <w:p w14:paraId="7CC3CE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自愿自行组织踏勘现场，现场踏勘（踏勘现场联系人：后勤保障部戈小匀，联系电话18725931759；踏勘现场须提供营业执照、供应商法人身份证明及法人授权委托书）应充分了解项目位置、运行情况、周边环境、装卸限制及任何其他足以影响报价的情况，任何因忽视或误解项目情况而导致的服务不达标或服务期延长的，供应商自行承担相关责任，项目实施时不得影响周边居民的正常生活。供应商踏勘现场时若发生安全事故，后果自负。</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2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73677399"/>
      <w:bookmarkStart w:id="2" w:name="_Toc128229304"/>
      <w:bookmarkStart w:id="3" w:name="_Toc128014297"/>
      <w:bookmarkStart w:id="4" w:name="_Toc156196472"/>
      <w:bookmarkStart w:id="5" w:name="_Toc128229747"/>
      <w:bookmarkStart w:id="6" w:name="_Toc237057793"/>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00ED5B74">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bookmarkStart w:id="7" w:name="_GoBack"/>
      <w:bookmarkEnd w:id="7"/>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A00445C"/>
    <w:rsid w:val="1AAE2C67"/>
    <w:rsid w:val="1AF86BE0"/>
    <w:rsid w:val="1B3306B6"/>
    <w:rsid w:val="1BDE0896"/>
    <w:rsid w:val="1C1979BC"/>
    <w:rsid w:val="1C5E79A5"/>
    <w:rsid w:val="1C6472FC"/>
    <w:rsid w:val="1C8F0961"/>
    <w:rsid w:val="1CE4012E"/>
    <w:rsid w:val="1CF00EFC"/>
    <w:rsid w:val="1F0A567B"/>
    <w:rsid w:val="1F2F00AB"/>
    <w:rsid w:val="2027068C"/>
    <w:rsid w:val="205210D9"/>
    <w:rsid w:val="20746E51"/>
    <w:rsid w:val="20BC3722"/>
    <w:rsid w:val="21426D4A"/>
    <w:rsid w:val="215F0650"/>
    <w:rsid w:val="233D75DC"/>
    <w:rsid w:val="236757CC"/>
    <w:rsid w:val="23FB11F4"/>
    <w:rsid w:val="2657371E"/>
    <w:rsid w:val="28256D6A"/>
    <w:rsid w:val="28275AF0"/>
    <w:rsid w:val="28EC134D"/>
    <w:rsid w:val="29AE2A56"/>
    <w:rsid w:val="2AC62C21"/>
    <w:rsid w:val="2C3529EE"/>
    <w:rsid w:val="2C5002AE"/>
    <w:rsid w:val="2CCA628B"/>
    <w:rsid w:val="2E7B4030"/>
    <w:rsid w:val="2EEF5DC8"/>
    <w:rsid w:val="2F2F3117"/>
    <w:rsid w:val="2FC44243"/>
    <w:rsid w:val="306A297E"/>
    <w:rsid w:val="31092EA8"/>
    <w:rsid w:val="31B12793"/>
    <w:rsid w:val="33D97E69"/>
    <w:rsid w:val="33FB61AD"/>
    <w:rsid w:val="342C6BC9"/>
    <w:rsid w:val="35761799"/>
    <w:rsid w:val="359B4383"/>
    <w:rsid w:val="360845B7"/>
    <w:rsid w:val="36857E34"/>
    <w:rsid w:val="36ED77AA"/>
    <w:rsid w:val="376E6279"/>
    <w:rsid w:val="38A14340"/>
    <w:rsid w:val="396A2364"/>
    <w:rsid w:val="3996258D"/>
    <w:rsid w:val="3A6A181A"/>
    <w:rsid w:val="3A800389"/>
    <w:rsid w:val="3D485EC4"/>
    <w:rsid w:val="3D8263F7"/>
    <w:rsid w:val="3DBB253E"/>
    <w:rsid w:val="3DE758A5"/>
    <w:rsid w:val="3E490B2A"/>
    <w:rsid w:val="3F010273"/>
    <w:rsid w:val="3F5C6F82"/>
    <w:rsid w:val="3F7A35A1"/>
    <w:rsid w:val="40507E8F"/>
    <w:rsid w:val="40611EDD"/>
    <w:rsid w:val="41593545"/>
    <w:rsid w:val="44C5770F"/>
    <w:rsid w:val="44EF71C4"/>
    <w:rsid w:val="46F74436"/>
    <w:rsid w:val="474B1D32"/>
    <w:rsid w:val="475D7492"/>
    <w:rsid w:val="47CA56A6"/>
    <w:rsid w:val="482D6FF9"/>
    <w:rsid w:val="48832656"/>
    <w:rsid w:val="496140CE"/>
    <w:rsid w:val="4AE139DB"/>
    <w:rsid w:val="4B2941E0"/>
    <w:rsid w:val="4BDB0A24"/>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90660F"/>
    <w:rsid w:val="6D1F523E"/>
    <w:rsid w:val="6D38732A"/>
    <w:rsid w:val="6DD05A39"/>
    <w:rsid w:val="6EC6360F"/>
    <w:rsid w:val="6EE24C47"/>
    <w:rsid w:val="6FB940CF"/>
    <w:rsid w:val="704D7FCB"/>
    <w:rsid w:val="712B71E9"/>
    <w:rsid w:val="713118C3"/>
    <w:rsid w:val="71C02C3F"/>
    <w:rsid w:val="72BB5C94"/>
    <w:rsid w:val="72FB7C35"/>
    <w:rsid w:val="732B3BA9"/>
    <w:rsid w:val="74463A57"/>
    <w:rsid w:val="74664EBC"/>
    <w:rsid w:val="748E4735"/>
    <w:rsid w:val="749649DF"/>
    <w:rsid w:val="74A2126A"/>
    <w:rsid w:val="74EA3555"/>
    <w:rsid w:val="750F77E4"/>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5259</Words>
  <Characters>5517</Characters>
  <Lines>0</Lines>
  <Paragraphs>0</Paragraphs>
  <TotalTime>0</TotalTime>
  <ScaleCrop>false</ScaleCrop>
  <LinksUpToDate>false</LinksUpToDate>
  <CharactersWithSpaces>6016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2025-12-16T09:18:31Z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