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项目名称：乳胶漆墙面（第二次）</w:t>
      </w:r>
      <w:bookmarkStart w:id="7" w:name="_GoBack"/>
    </w:p>
    <w:bookmarkEnd w:id="7"/>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项目编号：BSRMYY-YNCG-2025-12026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30"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6"/>
        <w:gridCol w:w="3300"/>
        <w:gridCol w:w="2099"/>
        <w:gridCol w:w="1692"/>
        <w:gridCol w:w="2331"/>
      </w:tblGrid>
      <w:tr w14:paraId="529D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trPr>
        <w:tc>
          <w:tcPr>
            <w:tcW w:w="429"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600"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018" w:type="pct"/>
            <w:vAlign w:val="center"/>
          </w:tcPr>
          <w:p w14:paraId="607A24C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w:t>
            </w:r>
          </w:p>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（元/平方米）</w:t>
            </w:r>
          </w:p>
        </w:tc>
        <w:tc>
          <w:tcPr>
            <w:tcW w:w="820" w:type="pct"/>
            <w:vAlign w:val="center"/>
          </w:tcPr>
          <w:p w14:paraId="5FA2E97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130"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履约保证金（元）</w:t>
            </w:r>
          </w:p>
        </w:tc>
      </w:tr>
      <w:tr w14:paraId="34553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0" w:hRule="atLeast"/>
        </w:trPr>
        <w:tc>
          <w:tcPr>
            <w:tcW w:w="429"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600"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基层清理+刮腻子三遍+打磨+饰面漆</w:t>
            </w:r>
            <w:r>
              <w:rPr>
                <w:rFonts w:hint="eastAsia" w:ascii="方正仿宋_GBK" w:hAnsi="方正仿宋_GBK" w:eastAsia="方正仿宋_GBK" w:cs="方正仿宋_GBK"/>
                <w:b/>
                <w:bCs/>
                <w:kern w:val="0"/>
                <w:sz w:val="28"/>
                <w:szCs w:val="28"/>
                <w:highlight w:val="none"/>
                <w:lang w:val="en-US" w:eastAsia="zh-CN"/>
              </w:rPr>
              <w:t>（乳胶漆）</w:t>
            </w:r>
            <w:r>
              <w:rPr>
                <w:rFonts w:hint="default" w:ascii="方正仿宋_GBK" w:hAnsi="方正仿宋_GBK" w:eastAsia="方正仿宋_GBK" w:cs="方正仿宋_GBK"/>
                <w:b/>
                <w:bCs/>
                <w:kern w:val="0"/>
                <w:sz w:val="28"/>
                <w:szCs w:val="28"/>
                <w:highlight w:val="none"/>
                <w:lang w:val="en-US" w:eastAsia="zh-CN"/>
              </w:rPr>
              <w:t>两遍</w:t>
            </w:r>
          </w:p>
        </w:tc>
        <w:tc>
          <w:tcPr>
            <w:tcW w:w="1018"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w:t>
            </w:r>
          </w:p>
        </w:tc>
        <w:tc>
          <w:tcPr>
            <w:tcW w:w="820" w:type="pct"/>
            <w:vMerge w:val="restar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2300</w:t>
            </w:r>
          </w:p>
        </w:tc>
        <w:tc>
          <w:tcPr>
            <w:tcW w:w="1130" w:type="pct"/>
            <w:vMerge w:val="restar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r>
      <w:tr w14:paraId="4D6C7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9" w:hRule="atLeast"/>
        </w:trPr>
        <w:tc>
          <w:tcPr>
            <w:tcW w:w="429"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600" w:type="pct"/>
            <w:vAlign w:val="center"/>
          </w:tcPr>
          <w:p w14:paraId="73A48203">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基层清理+打磨+饰面漆</w:t>
            </w:r>
            <w:r>
              <w:rPr>
                <w:rFonts w:hint="eastAsia" w:ascii="方正仿宋_GBK" w:hAnsi="方正仿宋_GBK" w:eastAsia="方正仿宋_GBK" w:cs="方正仿宋_GBK"/>
                <w:b/>
                <w:bCs/>
                <w:kern w:val="0"/>
                <w:sz w:val="28"/>
                <w:szCs w:val="28"/>
                <w:highlight w:val="none"/>
                <w:lang w:val="en-US" w:eastAsia="zh-CN"/>
              </w:rPr>
              <w:t>（乳胶漆）</w:t>
            </w:r>
            <w:r>
              <w:rPr>
                <w:rFonts w:hint="default" w:ascii="方正仿宋_GBK" w:hAnsi="方正仿宋_GBK" w:eastAsia="方正仿宋_GBK" w:cs="方正仿宋_GBK"/>
                <w:b/>
                <w:bCs/>
                <w:kern w:val="0"/>
                <w:sz w:val="28"/>
                <w:szCs w:val="28"/>
                <w:highlight w:val="none"/>
                <w:lang w:val="en-US" w:eastAsia="zh-CN"/>
              </w:rPr>
              <w:t>两遍</w:t>
            </w:r>
          </w:p>
        </w:tc>
        <w:tc>
          <w:tcPr>
            <w:tcW w:w="1018"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820" w:type="pct"/>
            <w:vMerge w:val="continue"/>
            <w:vAlign w:val="center"/>
          </w:tcPr>
          <w:p w14:paraId="50AACB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1130" w:type="pct"/>
            <w:vMerge w:val="continue"/>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295"/>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产品名称</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F2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BB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腻子</w:t>
            </w:r>
            <w:r>
              <w:rPr>
                <w:rFonts w:hint="eastAsia" w:ascii="方正仿宋_GBK" w:hAnsi="方正仿宋_GBK" w:eastAsia="方正仿宋_GBK" w:cs="方正仿宋_GBK"/>
                <w:b/>
                <w:bCs/>
                <w:kern w:val="0"/>
                <w:sz w:val="28"/>
                <w:szCs w:val="28"/>
                <w:highlight w:val="none"/>
                <w:lang w:val="en-US" w:eastAsia="zh-CN"/>
              </w:rPr>
              <w:t>粉</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87A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合格产品，符合国家标准</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94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乳胶漆</w:t>
            </w:r>
          </w:p>
        </w:tc>
        <w:tc>
          <w:tcPr>
            <w:tcW w:w="6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86C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通过中国环境标志产品认证（十环认证）</w:t>
            </w:r>
          </w:p>
          <w:p w14:paraId="34271EF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Voc（挥发性有机物）含量≤80g/L</w:t>
            </w:r>
          </w:p>
          <w:p w14:paraId="778782B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甲醛释放量&lt;0.05mg/m³</w:t>
            </w:r>
          </w:p>
          <w:p w14:paraId="76427CA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达到0级防霉标准</w:t>
            </w:r>
          </w:p>
          <w:p w14:paraId="01BA403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适用基面：可施工于水泥砂浆、混凝土、石膏板等</w:t>
            </w:r>
          </w:p>
          <w:p w14:paraId="64D2525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提供产品的第三方有效检验报告</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A3798E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具备建筑装修资质。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本项目供应商按照折扣率进行报价</w:t>
      </w:r>
      <w:r>
        <w:rPr>
          <w:rFonts w:hint="eastAsia" w:ascii="方正仿宋_GBK" w:hAnsi="方正仿宋_GBK" w:eastAsia="方正仿宋_GBK" w:cs="方正仿宋_GBK"/>
          <w:sz w:val="32"/>
          <w:szCs w:val="32"/>
          <w:highlight w:val="none"/>
          <w:u w:val="none"/>
          <w:lang w:val="en-US" w:eastAsia="zh-CN"/>
        </w:rPr>
        <w:t>（成交单价=项目限价*中选折扣率），</w:t>
      </w:r>
      <w:r>
        <w:rPr>
          <w:rFonts w:hint="eastAsia" w:ascii="方正仿宋_GBK" w:hAnsi="方正仿宋_GBK" w:eastAsia="方正仿宋_GBK" w:cs="方正仿宋_GBK"/>
          <w:color w:val="auto"/>
          <w:kern w:val="0"/>
          <w:sz w:val="32"/>
          <w:szCs w:val="32"/>
          <w:highlight w:val="none"/>
          <w:lang w:val="en-US" w:eastAsia="zh-CN"/>
        </w:rPr>
        <w:t>本项目合同期限为1年，一年期内价格浮动未超过20%的，不予调整价格，超过20%由双方协商，协商无果终止合同，重新招采。</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人工费、清洁、质保期维护保养费、资料装订及邮寄费、税费、保险费、安全文明施工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验收及使用中发现质量争议协商处理，协商无果由采购人邀请第三方机构检测，费用由供应商承担。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（2）质保要求：质量保证期为验收合格后两年，期内非人为损坏免费更换或维修。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1000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供应商未按采购人要求时限完成工期，每次承担100元/日的违约金；项目验收不合格或使用中发现产品质量缺陷，采购人有权要求供应商整改，整改期限为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合同周期内供应商出现2次及以上违约送货行为的，采购人有权解除合同，并要求供应商承担合同总额30%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具备建筑装修资质。</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014297"/>
      <w:bookmarkStart w:id="2" w:name="_Toc175017344"/>
      <w:bookmarkStart w:id="3" w:name="_Toc156196472"/>
      <w:bookmarkStart w:id="4" w:name="_Toc173677399"/>
      <w:bookmarkStart w:id="5" w:name="_Toc128229304"/>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愿意按照询价采购文件中的一切要求，提供本项目的产品及服务，本项目折扣率报价：</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，（成交单价=项目限价*中选折扣率）</w:t>
      </w:r>
      <w:r>
        <w:rPr>
          <w:rFonts w:hint="eastAsia" w:ascii="方正仿宋_GBK" w:hAnsi="方正仿宋_GBK" w:eastAsia="方正仿宋_GBK" w:cs="方正仿宋_GBK"/>
          <w:sz w:val="32"/>
          <w:szCs w:val="32"/>
          <w:highlight w:val="none"/>
          <w:lang w:val="en-US"/>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提醒:请注明产品自身技术参数或具体内容，不得</w:t>
            </w:r>
            <w:r>
              <w:rPr>
                <w:rFonts w:hint="eastAsia" w:ascii="方正仿宋_GBK" w:eastAsia="方正仿宋_GBK"/>
                <w:sz w:val="24"/>
                <w:szCs w:val="24"/>
                <w:highlight w:val="none"/>
                <w:lang w:eastAsia="zh-CN"/>
              </w:rPr>
              <w:t>照搬</w:t>
            </w:r>
            <w:r>
              <w:rPr>
                <w:rFonts w:hint="eastAsia" w:ascii="方正仿宋_GBK" w:eastAsia="方正仿宋_GBK"/>
                <w:sz w:val="24"/>
                <w:szCs w:val="24"/>
                <w:highlight w:val="none"/>
              </w:rPr>
              <w:t>参数需求内容，否则视为无效响应</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对应页码的对应位置应用下划线标注出来</w:t>
            </w:r>
            <w:r>
              <w:rPr>
                <w:rFonts w:hint="eastAsia" w:ascii="方正仿宋_GBK" w:eastAsia="方正仿宋_GBK"/>
                <w:sz w:val="24"/>
                <w:szCs w:val="24"/>
                <w:highlight w:val="none"/>
                <w:lang w:eastAsia="zh-CN"/>
              </w:rPr>
              <w:t>，否则视为无效响应</w:t>
            </w: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145807"/>
    <w:rsid w:val="03404493"/>
    <w:rsid w:val="03CE68FB"/>
    <w:rsid w:val="041961A8"/>
    <w:rsid w:val="04C70F47"/>
    <w:rsid w:val="053E0EA6"/>
    <w:rsid w:val="056E5276"/>
    <w:rsid w:val="058D14E6"/>
    <w:rsid w:val="06FB539B"/>
    <w:rsid w:val="07F82B6D"/>
    <w:rsid w:val="08BF2007"/>
    <w:rsid w:val="0B993AA9"/>
    <w:rsid w:val="0C714BCF"/>
    <w:rsid w:val="0C872834"/>
    <w:rsid w:val="0C974041"/>
    <w:rsid w:val="0CE64C8D"/>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22D0B62"/>
    <w:rsid w:val="123245B3"/>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DB61742"/>
    <w:rsid w:val="1F0A567B"/>
    <w:rsid w:val="1F2F00AB"/>
    <w:rsid w:val="2027068C"/>
    <w:rsid w:val="205210D9"/>
    <w:rsid w:val="20746E51"/>
    <w:rsid w:val="20BC3722"/>
    <w:rsid w:val="21426D4A"/>
    <w:rsid w:val="215F0650"/>
    <w:rsid w:val="22965A26"/>
    <w:rsid w:val="233D75DC"/>
    <w:rsid w:val="236757CC"/>
    <w:rsid w:val="23FB11F4"/>
    <w:rsid w:val="2657371E"/>
    <w:rsid w:val="28256D6A"/>
    <w:rsid w:val="28275AF0"/>
    <w:rsid w:val="28EC134D"/>
    <w:rsid w:val="29AE2A56"/>
    <w:rsid w:val="2AC62C21"/>
    <w:rsid w:val="2B19589B"/>
    <w:rsid w:val="2BAE2033"/>
    <w:rsid w:val="2C3529EE"/>
    <w:rsid w:val="2C5002AE"/>
    <w:rsid w:val="2CCA628B"/>
    <w:rsid w:val="2E7B4030"/>
    <w:rsid w:val="2EEF5DC8"/>
    <w:rsid w:val="2F2F3117"/>
    <w:rsid w:val="2FC44243"/>
    <w:rsid w:val="306A297E"/>
    <w:rsid w:val="31092EA8"/>
    <w:rsid w:val="31B12793"/>
    <w:rsid w:val="33D97E69"/>
    <w:rsid w:val="33FB61AD"/>
    <w:rsid w:val="342C6BC9"/>
    <w:rsid w:val="348E0C53"/>
    <w:rsid w:val="35216558"/>
    <w:rsid w:val="35761799"/>
    <w:rsid w:val="359B4383"/>
    <w:rsid w:val="35B94105"/>
    <w:rsid w:val="360845B7"/>
    <w:rsid w:val="36857E34"/>
    <w:rsid w:val="36ED77AA"/>
    <w:rsid w:val="376E6279"/>
    <w:rsid w:val="38A14340"/>
    <w:rsid w:val="396A2364"/>
    <w:rsid w:val="3996258D"/>
    <w:rsid w:val="3A6A181A"/>
    <w:rsid w:val="3A800389"/>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593545"/>
    <w:rsid w:val="44C5770F"/>
    <w:rsid w:val="44EF71C4"/>
    <w:rsid w:val="46452166"/>
    <w:rsid w:val="46F74436"/>
    <w:rsid w:val="474B1D32"/>
    <w:rsid w:val="475D7492"/>
    <w:rsid w:val="47CA56A6"/>
    <w:rsid w:val="47D66741"/>
    <w:rsid w:val="482D6FF9"/>
    <w:rsid w:val="48832656"/>
    <w:rsid w:val="496140CE"/>
    <w:rsid w:val="49995C78"/>
    <w:rsid w:val="4AE139DB"/>
    <w:rsid w:val="4B2941E0"/>
    <w:rsid w:val="4BDB0A24"/>
    <w:rsid w:val="4C31315D"/>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D6C0A93"/>
    <w:rsid w:val="5D915A0E"/>
    <w:rsid w:val="5DBD061A"/>
    <w:rsid w:val="5E932E93"/>
    <w:rsid w:val="5FA4498B"/>
    <w:rsid w:val="60480506"/>
    <w:rsid w:val="60643E84"/>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E75E1D"/>
    <w:rsid w:val="671B1623"/>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1025602"/>
    <w:rsid w:val="712B71E9"/>
    <w:rsid w:val="713118C3"/>
    <w:rsid w:val="71A165C4"/>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6368</Words>
  <Characters>6583</Characters>
  <Lines>0</Lines>
  <Paragraphs>0</Paragraphs>
  <TotalTime>5</TotalTime>
  <ScaleCrop>false</ScaleCrop>
  <LinksUpToDate>false</LinksUpToDate>
  <CharactersWithSpaces>7272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2026-01-19T09:45:13Z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