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47D7A5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项目名称：办公家具等一批（第二次）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3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435"/>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1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18"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0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404"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15"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办公家具等一批</w:t>
            </w:r>
          </w:p>
        </w:tc>
        <w:tc>
          <w:tcPr>
            <w:tcW w:w="718"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404"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29588.6</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905" w:type="dxa"/>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70"/>
        <w:gridCol w:w="1110"/>
        <w:gridCol w:w="4575"/>
        <w:gridCol w:w="495"/>
        <w:gridCol w:w="705"/>
        <w:gridCol w:w="855"/>
        <w:gridCol w:w="1755"/>
      </w:tblGrid>
      <w:tr w14:paraId="74BA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7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7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47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B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4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5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w:t>
            </w:r>
          </w:p>
          <w:p w14:paraId="7E71E9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限价（元）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A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参考图片</w:t>
            </w:r>
          </w:p>
        </w:tc>
      </w:tr>
      <w:tr w14:paraId="474F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16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4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43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C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座垫采用高密度阻燃泡棉，经精选裁剪，直接包面，沉稳舒适，具有回力好，经久耐用的特性;椅架表面经酸洗磷化后作镀铬处理，具有美观大方、耐擦挂、易清洁、耐火等优点;整体按照人体工程学原理设计，坐感舒适，防尘、阻燃、抗静电；海绵采用环保型高密度（座位≥42Kg/m3）泡棉，表面涂有防止老化变形的保护膜；PU扶手，尼龙五星脚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C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7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56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65F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143000" cy="1581150"/>
                  <wp:effectExtent l="0" t="0" r="0" b="0"/>
                  <wp:docPr id="71" name="图片 6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5" descr="IMG_256"/>
                          <pic:cNvPicPr>
                            <a:picLocks noChangeAspect="1"/>
                          </pic:cNvPicPr>
                        </pic:nvPicPr>
                        <pic:blipFill>
                          <a:blip r:embed="rId4"/>
                          <a:stretch>
                            <a:fillRect/>
                          </a:stretch>
                        </pic:blipFill>
                        <pic:spPr>
                          <a:xfrm>
                            <a:off x="0" y="0"/>
                            <a:ext cx="1143000" cy="1581150"/>
                          </a:xfrm>
                          <a:prstGeom prst="rect">
                            <a:avLst/>
                          </a:prstGeom>
                          <a:noFill/>
                          <a:ln w="9525">
                            <a:noFill/>
                          </a:ln>
                        </pic:spPr>
                      </pic:pic>
                    </a:graphicData>
                  </a:graphic>
                </wp:inline>
              </w:drawing>
            </w:r>
          </w:p>
        </w:tc>
      </w:tr>
      <w:tr w14:paraId="4B2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3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半架椅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D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46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1、面料：采用优质网布，甲醛含量未检出,可分解致癌芳香胺染料未检出,染色牢度≥4级，异味检测结果符合要求。</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2、海绵：采用高弹阻燃海绵，甲醛释放量≤0.02mg/㎡h，TVOC≤0.1mg/㎡h，回弹率≥50%，拉伸强度≥110kpa，湿热老化后拉伸强度≥120kpa，撕裂强度≥10N/cm，密度座面≥55kg/m³，阻燃性能检测通过香烟抗引燃特性试验。</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3、座板：采用优质曲木板，甲醛释放量≤0.050mg/m³，苯未检出，甲苯未检出，二甲苯未检出，TVOC未检出标准。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4、扶手：采用优质办公椅扶手，重金属可溶性铅未检出，可溶性镉未检出，可溶性铬未检出，可溶性汞未检出，邻苯二甲酸酯≤0.1%。</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5、脚架：采用优质喷涂弓型脚。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BC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0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CD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9B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1190625" cy="1343025"/>
                  <wp:effectExtent l="0" t="0" r="9525" b="9525"/>
                  <wp:wrapSquare wrapText="bothSides"/>
                  <wp:docPr id="7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6" descr="IMG_256"/>
                          <pic:cNvPicPr>
                            <a:picLocks noChangeAspect="1"/>
                          </pic:cNvPicPr>
                        </pic:nvPicPr>
                        <pic:blipFill>
                          <a:blip r:embed="rId5"/>
                          <a:stretch>
                            <a:fillRect/>
                          </a:stretch>
                        </pic:blipFill>
                        <pic:spPr>
                          <a:xfrm>
                            <a:off x="0" y="0"/>
                            <a:ext cx="1190625" cy="1343025"/>
                          </a:xfrm>
                          <a:prstGeom prst="rect">
                            <a:avLst/>
                          </a:prstGeom>
                          <a:noFill/>
                          <a:ln w="9525">
                            <a:noFill/>
                          </a:ln>
                        </pic:spPr>
                      </pic:pic>
                    </a:graphicData>
                  </a:graphic>
                </wp:anchor>
              </w:drawing>
            </w:r>
          </w:p>
        </w:tc>
      </w:tr>
      <w:tr w14:paraId="59FD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30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2C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牛皮沙发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0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三人座</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E6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1、框架：优质橡胶木，甲醛释放量≤0.050mg/m³,经过高温蒸煮，恒温烘干，高温层压，具有不变形、不虫蛀、不开裂，板材坚固耐用、纹路自然。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2、油漆：采用环保油漆，甲醛释放量≤0.050mg/m³,硬度（擦伤）≥3H，乙二醇醚及醚酯总和含量≤0.3%，苯系物总和含量≤46mg/kg，耐霉菌性等级0级，抗菌率（金黄色葡萄球菌）≥99%。</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3、面料：采用优质西皮裹面，经液态浸色及防潮、防污等处理，皮面柔软舒适，透气性强透气性强，柔软而富于韧性，厚度适中，具有冬暖夏凉的效果；</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4、海绵：采用优质阻燃海绵，表面有防腐和防变形保护膜，软硬适中，回弹性好，不变形；</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F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7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D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2320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8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057275" cy="1247775"/>
                  <wp:effectExtent l="0" t="0" r="9525" b="9525"/>
                  <wp:docPr id="75" name="图片 6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7" descr="IMG_256"/>
                          <pic:cNvPicPr>
                            <a:picLocks noChangeAspect="1"/>
                          </pic:cNvPicPr>
                        </pic:nvPicPr>
                        <pic:blipFill>
                          <a:blip r:embed="rId6"/>
                          <a:stretch>
                            <a:fillRect/>
                          </a:stretch>
                        </pic:blipFill>
                        <pic:spPr>
                          <a:xfrm>
                            <a:off x="0" y="0"/>
                            <a:ext cx="1057275" cy="1247775"/>
                          </a:xfrm>
                          <a:prstGeom prst="rect">
                            <a:avLst/>
                          </a:prstGeom>
                          <a:noFill/>
                          <a:ln w="9525">
                            <a:noFill/>
                          </a:ln>
                        </pic:spPr>
                      </pic:pic>
                    </a:graphicData>
                  </a:graphic>
                </wp:inline>
              </w:drawing>
            </w:r>
          </w:p>
        </w:tc>
      </w:tr>
      <w:tr w14:paraId="0B80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1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93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铁皮柜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36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1800*850*390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2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1、基材：选用优质0.8mm钢材，经过防腐、防虫、耐酸碱处理。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AD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B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D1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6C0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028065" cy="1352550"/>
                  <wp:effectExtent l="0" t="0" r="635" b="0"/>
                  <wp:docPr id="77" name="图片 6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68" descr="IMG_256"/>
                          <pic:cNvPicPr>
                            <a:picLocks noChangeAspect="1"/>
                          </pic:cNvPicPr>
                        </pic:nvPicPr>
                        <pic:blipFill>
                          <a:blip r:embed="rId7"/>
                          <a:stretch>
                            <a:fillRect/>
                          </a:stretch>
                        </pic:blipFill>
                        <pic:spPr>
                          <a:xfrm>
                            <a:off x="0" y="0"/>
                            <a:ext cx="1028065" cy="1352550"/>
                          </a:xfrm>
                          <a:prstGeom prst="rect">
                            <a:avLst/>
                          </a:prstGeom>
                          <a:noFill/>
                          <a:ln w="9525">
                            <a:noFill/>
                          </a:ln>
                        </pic:spPr>
                      </pic:pic>
                    </a:graphicData>
                  </a:graphic>
                </wp:inline>
              </w:drawing>
            </w:r>
          </w:p>
        </w:tc>
      </w:tr>
      <w:tr w14:paraId="563F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8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8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三门书柜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0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2000*1200*400</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（木皮）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3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1、基材：选用优质E0级高密度纤维板，经过防腐、防虫、耐酸碱处理。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2、面材:采用优质木皮饰面，产品游离甲醛释放量≤0.050mg/m³，厚度≥0.8mm，含水率≤9.0%,甲醛释放量≤0.050mg/m³,木皮纹理颜色一致，无结疤，无瑕疵。</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3、油漆：采用环保油漆，甲醛释放量≤0.050mg/m³,硬度（擦伤）≥3H，乙二醇醚及醚酯总和含量≤0.3%，苯系物总和含量≤46mg/kg，耐霉菌性等级0级，抗菌率（金黄色葡萄球菌）≥99%。</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5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C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FB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960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A6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970915" cy="1428115"/>
                  <wp:effectExtent l="0" t="0" r="635" b="635"/>
                  <wp:docPr id="79" name="图片 6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9" descr="IMG_256"/>
                          <pic:cNvPicPr>
                            <a:picLocks noChangeAspect="1"/>
                          </pic:cNvPicPr>
                        </pic:nvPicPr>
                        <pic:blipFill>
                          <a:blip r:embed="rId8"/>
                          <a:stretch>
                            <a:fillRect/>
                          </a:stretch>
                        </pic:blipFill>
                        <pic:spPr>
                          <a:xfrm>
                            <a:off x="0" y="0"/>
                            <a:ext cx="970915" cy="1428115"/>
                          </a:xfrm>
                          <a:prstGeom prst="rect">
                            <a:avLst/>
                          </a:prstGeom>
                          <a:noFill/>
                          <a:ln w="9525">
                            <a:noFill/>
                          </a:ln>
                        </pic:spPr>
                      </pic:pic>
                    </a:graphicData>
                  </a:graphic>
                </wp:inline>
              </w:drawing>
            </w:r>
          </w:p>
        </w:tc>
      </w:tr>
      <w:tr w14:paraId="62DE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A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C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办公桌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A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1400*600*750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2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采用绿色环保的防火板，表面装饰层纹理清晰、自然，色彩亮丽、饱满，整体真实感强、光泽柔和、手感细腻;具有不易燃、耐磨、防污、硬度高、刚性好、不易变形等特点;甲醛释放量为≤0.05mg/m³，台面厚度25mm；甲醛释放量为≤0.05mg/m³。封边胶：采用优质环保的环保胶；PVC封边条：采用2mm厚桌面同色四周、走线孔、隐秘部位封边处理。所有外部封边采用与板件颜色、纹理配套的2mm厚优质PVC封边带。钢制采用国标钢材和钢板，管壁厚度1.5mm≥喷涂表面涂膜均匀，粉末吸附力强、不易脱落，涂层稳定性和色泽好，产品抗腐蚀能力和防锈能力强;具有耐震、不易燃的安全性。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B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B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F7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465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41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1076325" cy="1800225"/>
                  <wp:effectExtent l="0" t="0" r="9525" b="9525"/>
                  <wp:wrapSquare wrapText="bothSides"/>
                  <wp:docPr id="81"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70" descr="IMG_256"/>
                          <pic:cNvPicPr>
                            <a:picLocks noChangeAspect="1"/>
                          </pic:cNvPicPr>
                        </pic:nvPicPr>
                        <pic:blipFill>
                          <a:blip r:embed="rId9"/>
                          <a:stretch>
                            <a:fillRect/>
                          </a:stretch>
                        </pic:blipFill>
                        <pic:spPr>
                          <a:xfrm>
                            <a:off x="0" y="0"/>
                            <a:ext cx="1076325" cy="1800225"/>
                          </a:xfrm>
                          <a:prstGeom prst="rect">
                            <a:avLst/>
                          </a:prstGeom>
                          <a:noFill/>
                          <a:ln w="9525">
                            <a:noFill/>
                          </a:ln>
                        </pic:spPr>
                      </pic:pic>
                    </a:graphicData>
                  </a:graphic>
                </wp:anchor>
              </w:drawing>
            </w:r>
          </w:p>
        </w:tc>
      </w:tr>
      <w:tr w14:paraId="3590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3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2B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文件柜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38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850*400*1900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6C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采用绿色环保品牌的MFC板，表面装饰层纹理清晰、自然，色彩亮丽、饱满，整体真实感强、光泽柔和、手感细腻;具有不易燃、耐磨、防污、硬度高、刚性好、不易变形等特点;甲醛释放量为≤0.05mg/m³，台面厚度25mm；甲醛释放量为≤0.05mg/m³。封边胶：采用优质环保的环保胶；PVC封边条：采用2mm厚桌面同色四周、走线孔、隐秘部位封边处理。所有外部封边采用与板件颜色、纹理配套的2mm厚优质PVC封边带。钢制采用国标钢材和钢板，管壁厚度1.5mm≥喷涂表面涂膜均匀，粉末吸附力强、不易脱落，涂层稳定性和色泽好，产品抗腐蚀能力和防锈能力强;具有耐震、不易燃的安全性。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4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90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768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CCF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1312" behindDoc="0" locked="0" layoutInCell="1" allowOverlap="1">
                  <wp:simplePos x="0" y="0"/>
                  <wp:positionH relativeFrom="column">
                    <wp:posOffset>-19050</wp:posOffset>
                  </wp:positionH>
                  <wp:positionV relativeFrom="paragraph">
                    <wp:posOffset>3175</wp:posOffset>
                  </wp:positionV>
                  <wp:extent cx="1036955" cy="1571625"/>
                  <wp:effectExtent l="0" t="0" r="10795" b="9525"/>
                  <wp:wrapSquare wrapText="bothSides"/>
                  <wp:docPr id="83" name="图片 7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1" descr="IMG_256"/>
                          <pic:cNvPicPr>
                            <a:picLocks noChangeAspect="1"/>
                          </pic:cNvPicPr>
                        </pic:nvPicPr>
                        <pic:blipFill>
                          <a:blip r:embed="rId10"/>
                          <a:stretch>
                            <a:fillRect/>
                          </a:stretch>
                        </pic:blipFill>
                        <pic:spPr>
                          <a:xfrm>
                            <a:off x="0" y="0"/>
                            <a:ext cx="1036955" cy="1571625"/>
                          </a:xfrm>
                          <a:prstGeom prst="rect">
                            <a:avLst/>
                          </a:prstGeom>
                          <a:noFill/>
                          <a:ln w="9525">
                            <a:noFill/>
                          </a:ln>
                        </pic:spPr>
                      </pic:pic>
                    </a:graphicData>
                  </a:graphic>
                </wp:anchor>
              </w:drawing>
            </w:r>
          </w:p>
        </w:tc>
      </w:tr>
      <w:tr w14:paraId="4366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14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BF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患者椅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D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B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1、框架：优质橡胶木，甲醛释放量≤0.050mg/m³,经过高温蒸煮，恒温烘干，高温层压，具有不变形、不虫蛀、不开裂，板材坚固耐用、纹路自然。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2、油漆：采用环保油漆，甲醛释放量≤0.050mg/m³,硬度（擦伤）≥3H，乙二醇醚及醚酯总和含量≤0.3%，苯系物总和含量≤46mg/kg，耐霉菌性等级0级，抗菌率（金黄色葡萄球菌）≥99%。</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3、面料：采用优质西皮裹面，经液态浸色及防潮、防污等处理，皮面柔软舒适，透气性强透气性强，柔软而富于韧性，厚度适中，具有冬暖夏凉的效果；</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4、海绵：采用优质阻燃海绵，表面有防腐和防变形保护膜，软硬适中，回弹性好，不变形；</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2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D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EE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17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3175</wp:posOffset>
                  </wp:positionV>
                  <wp:extent cx="961390" cy="1609090"/>
                  <wp:effectExtent l="0" t="0" r="10160" b="10160"/>
                  <wp:wrapSquare wrapText="bothSides"/>
                  <wp:docPr id="85" name="图片 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2" descr="IMG_256"/>
                          <pic:cNvPicPr>
                            <a:picLocks noChangeAspect="1"/>
                          </pic:cNvPicPr>
                        </pic:nvPicPr>
                        <pic:blipFill>
                          <a:blip r:embed="rId11"/>
                          <a:stretch>
                            <a:fillRect/>
                          </a:stretch>
                        </pic:blipFill>
                        <pic:spPr>
                          <a:xfrm>
                            <a:off x="0" y="0"/>
                            <a:ext cx="961390" cy="1609090"/>
                          </a:xfrm>
                          <a:prstGeom prst="rect">
                            <a:avLst/>
                          </a:prstGeom>
                          <a:noFill/>
                          <a:ln w="9525">
                            <a:noFill/>
                          </a:ln>
                        </pic:spPr>
                      </pic:pic>
                    </a:graphicData>
                  </a:graphic>
                </wp:anchor>
              </w:drawing>
            </w:r>
          </w:p>
        </w:tc>
      </w:tr>
      <w:tr w14:paraId="78E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55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06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定制书架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F5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1100*2200*450mm</w:t>
            </w:r>
          </w:p>
        </w:tc>
        <w:tc>
          <w:tcPr>
            <w:tcW w:w="4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E9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板式材质：采用绿色环保品牌E0级MFC板，表面装饰层纹理清晰、自然，色彩亮丽、饱满，整体真实感强、光泽柔和、手感细腻;具有不易燃、耐磨、防污、硬度高、刚性好、不易变形等特点;台面厚度25mm；甲醛释放量≤0.1mg/L。</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封边胶：采用优质环保胶；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1B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C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0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A54">
            <w:pPr>
              <w:keepNext w:val="0"/>
              <w:keepLines w:val="0"/>
              <w:pageBreakBefore w:val="0"/>
              <w:widowControl/>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4"/>
                <w:szCs w:val="24"/>
                <w:highlight w:val="none"/>
                <w:u w:val="none"/>
                <w:lang w:val="en-US" w:eastAsia="zh-CN"/>
              </w:rPr>
            </w:pPr>
            <w:r>
              <w:rPr>
                <w:rFonts w:hint="eastAsia" w:ascii="方正仿宋_GBK" w:hAnsi="方正仿宋_GBK" w:eastAsia="方正仿宋_GBK" w:cs="方正仿宋_GBK"/>
                <w:b/>
                <w:bCs/>
                <w:i w:val="0"/>
                <w:iCs w:val="0"/>
                <w:color w:val="000000"/>
                <w:sz w:val="24"/>
                <w:szCs w:val="24"/>
                <w:highlight w:val="none"/>
                <w:u w:val="none"/>
                <w:lang w:val="en-US" w:eastAsia="zh-CN"/>
              </w:rPr>
              <w:t>/</w:t>
            </w:r>
          </w:p>
        </w:tc>
      </w:tr>
      <w:tr w14:paraId="5E5D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FA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09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定制茶几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79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1200*600*450mm</w:t>
            </w:r>
          </w:p>
        </w:tc>
        <w:tc>
          <w:tcPr>
            <w:tcW w:w="4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B9F7">
            <w:pPr>
              <w:keepNext w:val="0"/>
              <w:keepLines w:val="0"/>
              <w:pageBreakBefore w:val="0"/>
              <w:widowControl/>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i w:val="0"/>
                <w:iCs w:val="0"/>
                <w:color w:val="000000"/>
                <w:sz w:val="24"/>
                <w:szCs w:val="24"/>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35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F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D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6420">
            <w:pPr>
              <w:keepNext w:val="0"/>
              <w:keepLines w:val="0"/>
              <w:pageBreakBefore w:val="0"/>
              <w:widowControl/>
              <w:kinsoku/>
              <w:wordWrap/>
              <w:overflowPunct/>
              <w:topLinePunct w:val="0"/>
              <w:autoSpaceDE/>
              <w:autoSpaceDN/>
              <w:bidi w:val="0"/>
              <w:adjustRightInd/>
              <w:snapToGrid/>
              <w:spacing w:line="500" w:lineRule="exact"/>
              <w:rPr>
                <w:rFonts w:hint="default" w:ascii="方正仿宋_GBK" w:hAnsi="方正仿宋_GBK" w:eastAsia="方正仿宋_GBK" w:cs="方正仿宋_GBK"/>
                <w:b/>
                <w:bCs/>
                <w:i w:val="0"/>
                <w:iCs w:val="0"/>
                <w:color w:val="000000"/>
                <w:sz w:val="24"/>
                <w:szCs w:val="24"/>
                <w:highlight w:val="none"/>
                <w:u w:val="none"/>
                <w:lang w:val="en-US" w:eastAsia="zh-CN"/>
              </w:rPr>
            </w:pPr>
            <w:r>
              <w:rPr>
                <w:rFonts w:hint="eastAsia" w:ascii="方正仿宋_GBK" w:hAnsi="方正仿宋_GBK" w:eastAsia="方正仿宋_GBK" w:cs="方正仿宋_GBK"/>
                <w:b/>
                <w:bCs/>
                <w:i w:val="0"/>
                <w:iCs w:val="0"/>
                <w:color w:val="000000"/>
                <w:sz w:val="24"/>
                <w:szCs w:val="24"/>
                <w:highlight w:val="none"/>
                <w:u w:val="none"/>
                <w:lang w:val="en-US" w:eastAsia="zh-CN"/>
              </w:rPr>
              <w:t>/</w:t>
            </w:r>
          </w:p>
        </w:tc>
      </w:tr>
      <w:tr w14:paraId="42FF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E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F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铁皮柜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1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1800*850*390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34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1、基材：选用优质0.8mm钢材，经过防腐、防虫、耐酸碱处理。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A7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E8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E0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4D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1094740" cy="1590040"/>
                  <wp:effectExtent l="0" t="0" r="10160" b="10160"/>
                  <wp:wrapSquare wrapText="bothSides"/>
                  <wp:docPr id="87" name="图片 7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3" descr="IMG_256"/>
                          <pic:cNvPicPr>
                            <a:picLocks noChangeAspect="1"/>
                          </pic:cNvPicPr>
                        </pic:nvPicPr>
                        <pic:blipFill>
                          <a:blip r:embed="rId7"/>
                          <a:stretch>
                            <a:fillRect/>
                          </a:stretch>
                        </pic:blipFill>
                        <pic:spPr>
                          <a:xfrm>
                            <a:off x="0" y="0"/>
                            <a:ext cx="1094740" cy="1590040"/>
                          </a:xfrm>
                          <a:prstGeom prst="rect">
                            <a:avLst/>
                          </a:prstGeom>
                          <a:noFill/>
                          <a:ln w="9525">
                            <a:noFill/>
                          </a:ln>
                        </pic:spPr>
                      </pic:pic>
                    </a:graphicData>
                  </a:graphic>
                </wp:anchor>
              </w:drawing>
            </w:r>
          </w:p>
        </w:tc>
      </w:tr>
      <w:tr w14:paraId="52D4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D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E2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书籍陈列柜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C2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1200*2200*320mm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C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顶板、层板、侧板、面板、底板材质均为18mm厚ENF级实木板（胡桃木色），三开玻璃柜门（铝合金门框，3C钢化玻璃）。</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上层约1400mm高为透明玻璃储物格（2层层板），下层约800mm高为防尘式储物格（非玻璃柜门，为18mm厚实木面板柜门），中间可有一层便捷式储物抽屉。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C3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C2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3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C39A">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1143000" cy="1514475"/>
                  <wp:effectExtent l="0" t="0" r="0" b="9525"/>
                  <wp:wrapSquare wrapText="bothSides"/>
                  <wp:docPr id="89" name="图片 7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4" descr="IMG_256"/>
                          <pic:cNvPicPr>
                            <a:picLocks noChangeAspect="1"/>
                          </pic:cNvPicPr>
                        </pic:nvPicPr>
                        <pic:blipFill>
                          <a:blip r:embed="rId12"/>
                          <a:stretch>
                            <a:fillRect/>
                          </a:stretch>
                        </pic:blipFill>
                        <pic:spPr>
                          <a:xfrm>
                            <a:off x="0" y="0"/>
                            <a:ext cx="1143000" cy="1514475"/>
                          </a:xfrm>
                          <a:prstGeom prst="rect">
                            <a:avLst/>
                          </a:prstGeom>
                          <a:noFill/>
                          <a:ln w="9525">
                            <a:noFill/>
                          </a:ln>
                        </pic:spPr>
                      </pic:pic>
                    </a:graphicData>
                  </a:graphic>
                </wp:anchor>
              </w:drawing>
            </w:r>
          </w:p>
        </w:tc>
      </w:tr>
      <w:tr w14:paraId="7A40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6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1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书籍陈列柜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A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1800*2200*320mm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0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顶板、层板、侧板、面板、底板材质均为18mm厚ENF级实木板（胡桃木色），四开玻璃柜门（铝合金门框，3C钢化玻璃）。</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上层约1400mm高为透明玻璃储物格（2层层板），下层约800mm高为防尘式储物格（非玻璃柜门，为18mm厚实木面板柜门），中间可有一层便捷式储物抽屉。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0A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6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14BE">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3175</wp:posOffset>
                  </wp:positionV>
                  <wp:extent cx="1143000" cy="1504950"/>
                  <wp:effectExtent l="0" t="0" r="0" b="0"/>
                  <wp:wrapSquare wrapText="bothSides"/>
                  <wp:docPr id="91" name="图片 7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5" descr="IMG_256"/>
                          <pic:cNvPicPr>
                            <a:picLocks noChangeAspect="1"/>
                          </pic:cNvPicPr>
                        </pic:nvPicPr>
                        <pic:blipFill>
                          <a:blip r:embed="rId13"/>
                          <a:stretch>
                            <a:fillRect/>
                          </a:stretch>
                        </pic:blipFill>
                        <pic:spPr>
                          <a:xfrm>
                            <a:off x="0" y="0"/>
                            <a:ext cx="1143000" cy="1504950"/>
                          </a:xfrm>
                          <a:prstGeom prst="rect">
                            <a:avLst/>
                          </a:prstGeom>
                          <a:noFill/>
                          <a:ln w="9525">
                            <a:noFill/>
                          </a:ln>
                        </pic:spPr>
                      </pic:pic>
                    </a:graphicData>
                  </a:graphic>
                </wp:anchor>
              </w:drawing>
            </w:r>
          </w:p>
        </w:tc>
      </w:tr>
      <w:tr w14:paraId="2C7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C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F4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储物柜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E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1100*1800*600mm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B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环保EO级三聚氰胺板，加厚2.5mm层板、玻璃柜门（铝合金门框，3C钢化玻璃）、带数字密码锁</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27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C8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D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655D">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3175</wp:posOffset>
                  </wp:positionV>
                  <wp:extent cx="1143000" cy="1152525"/>
                  <wp:effectExtent l="0" t="0" r="0" b="9525"/>
                  <wp:wrapSquare wrapText="bothSides"/>
                  <wp:docPr id="93" name="图片 7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76" descr="IMG_256"/>
                          <pic:cNvPicPr>
                            <a:picLocks noChangeAspect="1"/>
                          </pic:cNvPicPr>
                        </pic:nvPicPr>
                        <pic:blipFill>
                          <a:blip r:embed="rId14"/>
                          <a:stretch>
                            <a:fillRect/>
                          </a:stretch>
                        </pic:blipFill>
                        <pic:spPr>
                          <a:xfrm>
                            <a:off x="0" y="0"/>
                            <a:ext cx="1143000" cy="1152525"/>
                          </a:xfrm>
                          <a:prstGeom prst="rect">
                            <a:avLst/>
                          </a:prstGeom>
                          <a:noFill/>
                          <a:ln w="9525">
                            <a:noFill/>
                          </a:ln>
                        </pic:spPr>
                      </pic:pic>
                    </a:graphicData>
                  </a:graphic>
                </wp:anchor>
              </w:drawing>
            </w:r>
          </w:p>
        </w:tc>
      </w:tr>
      <w:tr w14:paraId="48C4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7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B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65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9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座垫采用高密度阻燃泡棉，经精选裁剪，直接包面，沉稳舒适，具有回力好，经久耐用的特性;椅架表面经酸洗磷化后作镀铬处理，具有美观大方、耐擦挂、易清洁、耐火等优点;整体按照人体工程学原理设计，坐感舒适，防尘、阻燃、抗静电；海绵采用环保型高密度（座位≥42Kg/m3）泡棉，表面涂有防止老化变形的保护膜；PU扶手，尼龙五星脚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2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1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5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66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3175</wp:posOffset>
                  </wp:positionV>
                  <wp:extent cx="1143000" cy="1581150"/>
                  <wp:effectExtent l="0" t="0" r="0" b="0"/>
                  <wp:wrapSquare wrapText="bothSides"/>
                  <wp:docPr id="95" name="图片 7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77" descr="IMG_256"/>
                          <pic:cNvPicPr>
                            <a:picLocks noChangeAspect="1"/>
                          </pic:cNvPicPr>
                        </pic:nvPicPr>
                        <pic:blipFill>
                          <a:blip r:embed="rId4"/>
                          <a:stretch>
                            <a:fillRect/>
                          </a:stretch>
                        </pic:blipFill>
                        <pic:spPr>
                          <a:xfrm>
                            <a:off x="0" y="0"/>
                            <a:ext cx="1143000" cy="1581150"/>
                          </a:xfrm>
                          <a:prstGeom prst="rect">
                            <a:avLst/>
                          </a:prstGeom>
                          <a:noFill/>
                          <a:ln w="9525">
                            <a:noFill/>
                          </a:ln>
                        </pic:spPr>
                      </pic:pic>
                    </a:graphicData>
                  </a:graphic>
                </wp:anchor>
              </w:drawing>
            </w:r>
          </w:p>
        </w:tc>
      </w:tr>
      <w:tr w14:paraId="5AB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2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5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升降转椅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A2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430mmx330mmx840mm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9D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1.整体高度可升降范围84cm-106cm，坐高调节范围60cm-82cm，底盘直径41.5cm。</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2.椅面为 PU皮，支架框架是不锈钢+铁艺，内部填充为软性材质。</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3.支持 360°旋转、高度升降调节,</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4.承重约 200kg。</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C2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6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DA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01F">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019175" cy="1228725"/>
                  <wp:effectExtent l="0" t="0" r="9525" b="9525"/>
                  <wp:docPr id="97" name="图片 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78" descr="IMG_256"/>
                          <pic:cNvPicPr>
                            <a:picLocks noChangeAspect="1"/>
                          </pic:cNvPicPr>
                        </pic:nvPicPr>
                        <pic:blipFill>
                          <a:blip r:embed="rId15"/>
                          <a:stretch>
                            <a:fillRect/>
                          </a:stretch>
                        </pic:blipFill>
                        <pic:spPr>
                          <a:xfrm>
                            <a:off x="0" y="0"/>
                            <a:ext cx="1019175" cy="1228725"/>
                          </a:xfrm>
                          <a:prstGeom prst="rect">
                            <a:avLst/>
                          </a:prstGeom>
                          <a:noFill/>
                          <a:ln w="9525">
                            <a:noFill/>
                          </a:ln>
                        </pic:spPr>
                      </pic:pic>
                    </a:graphicData>
                  </a:graphic>
                </wp:inline>
              </w:drawing>
            </w:r>
          </w:p>
        </w:tc>
      </w:tr>
      <w:tr w14:paraId="0629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26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B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定制床头柜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E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5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板式材质：采用绿色环保品牌E0级MFC板，表面装饰层纹理清晰、自然，色彩亮丽、饱满，整体真实感强、光泽柔和、手感细腻;具有不易燃、耐磨、防污、硬度高、刚性好、不易变形等特点;台面厚度25mm；甲醛释放量≤0.1mg/L。</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封边胶：采用优质环保胶；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C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04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1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9D38">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3175</wp:posOffset>
                  </wp:positionV>
                  <wp:extent cx="1143000" cy="1314450"/>
                  <wp:effectExtent l="0" t="0" r="0" b="0"/>
                  <wp:wrapSquare wrapText="bothSides"/>
                  <wp:docPr id="99" name="图片 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79" descr="IMG_256"/>
                          <pic:cNvPicPr>
                            <a:picLocks noChangeAspect="1"/>
                          </pic:cNvPicPr>
                        </pic:nvPicPr>
                        <pic:blipFill>
                          <a:blip r:embed="rId16"/>
                          <a:stretch>
                            <a:fillRect/>
                          </a:stretch>
                        </pic:blipFill>
                        <pic:spPr>
                          <a:xfrm>
                            <a:off x="0" y="0"/>
                            <a:ext cx="1143000" cy="1314450"/>
                          </a:xfrm>
                          <a:prstGeom prst="rect">
                            <a:avLst/>
                          </a:prstGeom>
                          <a:noFill/>
                          <a:ln w="9525">
                            <a:noFill/>
                          </a:ln>
                        </pic:spPr>
                      </pic:pic>
                    </a:graphicData>
                  </a:graphic>
                </wp:anchor>
              </w:drawing>
            </w:r>
          </w:p>
        </w:tc>
      </w:tr>
      <w:tr w14:paraId="273D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2977">
            <w:pPr>
              <w:keepNext w:val="0"/>
              <w:keepLines w:val="0"/>
              <w:pageBreakBefore w:val="0"/>
              <w:widowControl/>
              <w:kinsoku/>
              <w:wordWrap/>
              <w:overflowPunct/>
              <w:topLinePunct w:val="0"/>
              <w:autoSpaceDE/>
              <w:autoSpaceDN/>
              <w:bidi w:val="0"/>
              <w:adjustRightInd/>
              <w:snapToGrid/>
              <w:spacing w:line="500" w:lineRule="exact"/>
              <w:jc w:val="right"/>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sz w:val="24"/>
                <w:szCs w:val="24"/>
                <w:highlight w:val="none"/>
                <w:u w:val="none"/>
                <w:lang w:eastAsia="zh-CN"/>
              </w:rPr>
              <w:t>合计</w:t>
            </w:r>
            <w:r>
              <w:rPr>
                <w:rFonts w:hint="eastAsia" w:ascii="方正仿宋_GBK" w:hAnsi="方正仿宋_GBK" w:eastAsia="方正仿宋_GBK" w:cs="方正仿宋_GBK"/>
                <w:b/>
                <w:bCs/>
                <w:i w:val="0"/>
                <w:iCs w:val="0"/>
                <w:color w:val="000000"/>
                <w:sz w:val="24"/>
                <w:szCs w:val="24"/>
                <w:highlight w:val="none"/>
                <w:u w:val="none"/>
              </w:rPr>
              <w:t>29588.6</w:t>
            </w:r>
            <w:r>
              <w:rPr>
                <w:rFonts w:hint="eastAsia" w:ascii="方正仿宋_GBK" w:hAnsi="方正仿宋_GBK" w:eastAsia="方正仿宋_GBK" w:cs="方正仿宋_GBK"/>
                <w:b/>
                <w:bCs/>
                <w:i w:val="0"/>
                <w:iCs w:val="0"/>
                <w:color w:val="000000"/>
                <w:sz w:val="24"/>
                <w:szCs w:val="24"/>
                <w:highlight w:val="none"/>
                <w:u w:val="none"/>
                <w:lang w:eastAsia="zh-CN"/>
              </w:rPr>
              <w:t>元</w:t>
            </w:r>
          </w:p>
        </w:tc>
      </w:tr>
    </w:tbl>
    <w:p w14:paraId="3B12BB70">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备注：投标时供应商应提供所有产品第三方检测报告。</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本项目最高限价29588.6元。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5DF5E3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中选后，须在接到采购方通知后三日内完成送货安装并验收合格。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3A4F5B6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2.质保期服务要求：（1）所有产品质保期不少于5年（时间从双方验收确认签字入库起开始计算）；（2）质保期内非人为损坏免费更换或维修，产品维修时，应提供备用产品进行替代，保障采购方正常运行。维修时使用的备品备件及易损件应为原厂配件，未经采购人同意不得使用非原厂配件；（3）成交供应商或制造商应当为采购人提供技术援助电话，在30分钟内响应解答采购人在使用中遇到的问题，及时为采购人提出解决问题的建议；（4）采购人遇到使用及技术问题，电话咨询不能解决的，成交供应商或制造商应在30分钟内派专业技术人员到达现场进行维护，2小时内解决故障问题，确保产品正常工作；（5）质保期内，成交供应商免费维护工作标准须达到：产品正常使用。</w:t>
      </w:r>
    </w:p>
    <w:p w14:paraId="094A44C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质保期满服务要求：质保期满后成交供应商或制造商应同样提供免费电话咨询服务；承诺提供产品上门维修服务时只收取维修配件费，不收其他费用。常用的、容易损坏的维修配件的价格清单须在响应文件中列出。</w:t>
      </w:r>
    </w:p>
    <w:p w14:paraId="102A62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4.培训要求：供应商须至少提供1次现场操作培训，包括产品基础使用、功能调试、日常维护等，确保科室3名及以上人员熟练操作。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175017344"/>
      <w:bookmarkStart w:id="2" w:name="_Toc237057793"/>
      <w:bookmarkStart w:id="3" w:name="_Toc173677399"/>
      <w:bookmarkStart w:id="4" w:name="_Toc128014297"/>
      <w:bookmarkStart w:id="5" w:name="_Toc128229747"/>
      <w:bookmarkStart w:id="6" w:name="_Toc128229304"/>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C5F9402">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bookmarkStart w:id="7" w:name="_GoBack"/>
      <w:bookmarkEnd w:id="7"/>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、质保期满服务要求</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17"/>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8"/>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DBF427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6586028"/>
    <w:rsid w:val="18EC242C"/>
    <w:rsid w:val="1922346A"/>
    <w:rsid w:val="19380134"/>
    <w:rsid w:val="1A00445C"/>
    <w:rsid w:val="1AAE2C67"/>
    <w:rsid w:val="1AF86BE0"/>
    <w:rsid w:val="1B3306B6"/>
    <w:rsid w:val="1BDE0896"/>
    <w:rsid w:val="1C1979BC"/>
    <w:rsid w:val="1C6472FC"/>
    <w:rsid w:val="1CE4012E"/>
    <w:rsid w:val="1CF00EFC"/>
    <w:rsid w:val="1F2F00AB"/>
    <w:rsid w:val="2027068C"/>
    <w:rsid w:val="204215BC"/>
    <w:rsid w:val="205210D9"/>
    <w:rsid w:val="20746E51"/>
    <w:rsid w:val="21426D4A"/>
    <w:rsid w:val="215F0650"/>
    <w:rsid w:val="226F6889"/>
    <w:rsid w:val="233D75DC"/>
    <w:rsid w:val="236757CC"/>
    <w:rsid w:val="23FB11F4"/>
    <w:rsid w:val="2657371E"/>
    <w:rsid w:val="28256D6A"/>
    <w:rsid w:val="28275AF0"/>
    <w:rsid w:val="283C72B8"/>
    <w:rsid w:val="28EC134D"/>
    <w:rsid w:val="29AE2A56"/>
    <w:rsid w:val="2C3529EE"/>
    <w:rsid w:val="2C5002AE"/>
    <w:rsid w:val="2CCA628B"/>
    <w:rsid w:val="2EEF5DC8"/>
    <w:rsid w:val="2F2F3117"/>
    <w:rsid w:val="2F462582"/>
    <w:rsid w:val="2FC44243"/>
    <w:rsid w:val="306A297E"/>
    <w:rsid w:val="308B46F0"/>
    <w:rsid w:val="31092EA8"/>
    <w:rsid w:val="31B12793"/>
    <w:rsid w:val="33D97E69"/>
    <w:rsid w:val="33FB61AD"/>
    <w:rsid w:val="342C6BC9"/>
    <w:rsid w:val="35761799"/>
    <w:rsid w:val="359B4383"/>
    <w:rsid w:val="360845B7"/>
    <w:rsid w:val="36857E34"/>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1932BD"/>
    <w:rsid w:val="46F74436"/>
    <w:rsid w:val="474B1D32"/>
    <w:rsid w:val="475D7492"/>
    <w:rsid w:val="47CA56A6"/>
    <w:rsid w:val="482D6FF9"/>
    <w:rsid w:val="48832656"/>
    <w:rsid w:val="496140CE"/>
    <w:rsid w:val="4AE139DB"/>
    <w:rsid w:val="4B2941E0"/>
    <w:rsid w:val="4BDB0A24"/>
    <w:rsid w:val="4C150FBA"/>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523D39"/>
    <w:rsid w:val="6C90660F"/>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6824</Words>
  <Characters>7470</Characters>
  <Lines>0</Lines>
  <Paragraphs>0</Paragraphs>
  <TotalTime>0</TotalTime>
  <ScaleCrop>false</ScaleCrop>
  <LinksUpToDate>false</LinksUpToDate>
  <CharactersWithSpaces>7510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2025-12-16T08:43:14Z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