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项目名称：手册印刷</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项目编号：BSRMYY-YNCG-2026--07016</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righ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right"/>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bottom w:val="single" w:color="auto" w:sz="4" w:space="0"/>
            </w:tcBorders>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1008" w:type="pct"/>
            <w:tcBorders>
              <w:bottom w:val="single" w:color="auto" w:sz="4" w:space="0"/>
            </w:tcBorders>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9000</w:t>
            </w:r>
          </w:p>
        </w:tc>
        <w:tc>
          <w:tcPr>
            <w:tcW w:w="461" w:type="pct"/>
            <w:tcBorders>
              <w:bottom w:val="single" w:color="auto" w:sz="4" w:space="0"/>
            </w:tcBorders>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bottom w:val="single" w:color="auto" w:sz="4" w:space="0"/>
            </w:tcBorders>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0.1</w:t>
            </w:r>
          </w:p>
        </w:tc>
        <w:tc>
          <w:tcPr>
            <w:tcW w:w="870"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25250</w:t>
            </w:r>
          </w:p>
        </w:tc>
      </w:tr>
      <w:tr w14:paraId="5D37A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9E66B9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2</w:t>
            </w:r>
          </w:p>
        </w:tc>
        <w:tc>
          <w:tcPr>
            <w:tcW w:w="1201" w:type="pct"/>
            <w:tcBorders>
              <w:top w:val="single" w:color="auto" w:sz="4" w:space="0"/>
              <w:left w:val="single" w:color="auto" w:sz="4" w:space="0"/>
              <w:bottom w:val="single" w:color="auto" w:sz="4" w:space="0"/>
            </w:tcBorders>
            <w:vAlign w:val="center"/>
          </w:tcPr>
          <w:p w14:paraId="15D0E2F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1008" w:type="pct"/>
            <w:tcBorders>
              <w:top w:val="single" w:color="auto" w:sz="4" w:space="0"/>
              <w:bottom w:val="single" w:color="auto" w:sz="4" w:space="0"/>
            </w:tcBorders>
            <w:vAlign w:val="center"/>
          </w:tcPr>
          <w:p w14:paraId="6FAE84D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100000</w:t>
            </w:r>
          </w:p>
        </w:tc>
        <w:tc>
          <w:tcPr>
            <w:tcW w:w="461" w:type="pct"/>
            <w:tcBorders>
              <w:top w:val="single" w:color="auto" w:sz="4" w:space="0"/>
              <w:bottom w:val="single" w:color="auto" w:sz="4" w:space="0"/>
            </w:tcBorders>
            <w:vAlign w:val="center"/>
          </w:tcPr>
          <w:p w14:paraId="716535B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2EF3C97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w:t>
            </w:r>
          </w:p>
        </w:tc>
        <w:tc>
          <w:tcPr>
            <w:tcW w:w="870" w:type="pct"/>
            <w:vMerge w:val="continue"/>
            <w:vAlign w:val="center"/>
          </w:tcPr>
          <w:p w14:paraId="38C4F5A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1781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049D50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3</w:t>
            </w:r>
          </w:p>
        </w:tc>
        <w:tc>
          <w:tcPr>
            <w:tcW w:w="1201" w:type="pct"/>
            <w:tcBorders>
              <w:top w:val="single" w:color="auto" w:sz="4" w:space="0"/>
              <w:left w:val="single" w:color="auto" w:sz="4" w:space="0"/>
              <w:bottom w:val="single" w:color="auto" w:sz="4" w:space="0"/>
            </w:tcBorders>
            <w:vAlign w:val="center"/>
          </w:tcPr>
          <w:p w14:paraId="63CFFC3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1008" w:type="pct"/>
            <w:tcBorders>
              <w:top w:val="single" w:color="auto" w:sz="4" w:space="0"/>
              <w:bottom w:val="single" w:color="auto" w:sz="4" w:space="0"/>
            </w:tcBorders>
            <w:vAlign w:val="center"/>
          </w:tcPr>
          <w:p w14:paraId="73B19CD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099B827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3361194D">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0.3</w:t>
            </w:r>
          </w:p>
        </w:tc>
        <w:tc>
          <w:tcPr>
            <w:tcW w:w="870" w:type="pct"/>
            <w:vMerge w:val="continue"/>
            <w:vAlign w:val="center"/>
          </w:tcPr>
          <w:p w14:paraId="6CC799C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760012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2CCA86D">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4</w:t>
            </w:r>
          </w:p>
        </w:tc>
        <w:tc>
          <w:tcPr>
            <w:tcW w:w="1201" w:type="pct"/>
            <w:tcBorders>
              <w:top w:val="single" w:color="auto" w:sz="4" w:space="0"/>
              <w:left w:val="single" w:color="auto" w:sz="4" w:space="0"/>
              <w:bottom w:val="single" w:color="auto" w:sz="4" w:space="0"/>
            </w:tcBorders>
            <w:vAlign w:val="center"/>
          </w:tcPr>
          <w:p w14:paraId="723405B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1008" w:type="pct"/>
            <w:tcBorders>
              <w:top w:val="single" w:color="auto" w:sz="4" w:space="0"/>
              <w:bottom w:val="single" w:color="auto" w:sz="4" w:space="0"/>
            </w:tcBorders>
            <w:vAlign w:val="center"/>
          </w:tcPr>
          <w:p w14:paraId="7BF678F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6B5227C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767195C4">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0.6</w:t>
            </w:r>
          </w:p>
        </w:tc>
        <w:tc>
          <w:tcPr>
            <w:tcW w:w="870" w:type="pct"/>
            <w:vMerge w:val="continue"/>
            <w:vAlign w:val="center"/>
          </w:tcPr>
          <w:p w14:paraId="2724DB96">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5A3E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657B6DD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5</w:t>
            </w:r>
          </w:p>
        </w:tc>
        <w:tc>
          <w:tcPr>
            <w:tcW w:w="1201" w:type="pct"/>
            <w:tcBorders>
              <w:top w:val="single" w:color="auto" w:sz="4" w:space="0"/>
              <w:left w:val="single" w:color="auto" w:sz="4" w:space="0"/>
              <w:bottom w:val="single" w:color="auto" w:sz="4" w:space="0"/>
            </w:tcBorders>
            <w:vAlign w:val="center"/>
          </w:tcPr>
          <w:p w14:paraId="4955350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1008" w:type="pct"/>
            <w:tcBorders>
              <w:top w:val="single" w:color="auto" w:sz="4" w:space="0"/>
              <w:bottom w:val="single" w:color="auto" w:sz="4" w:space="0"/>
            </w:tcBorders>
            <w:vAlign w:val="center"/>
          </w:tcPr>
          <w:p w14:paraId="11452E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500</w:t>
            </w:r>
          </w:p>
        </w:tc>
        <w:tc>
          <w:tcPr>
            <w:tcW w:w="461" w:type="pct"/>
            <w:tcBorders>
              <w:top w:val="single" w:color="auto" w:sz="4" w:space="0"/>
              <w:bottom w:val="single" w:color="auto" w:sz="4" w:space="0"/>
            </w:tcBorders>
            <w:vAlign w:val="center"/>
          </w:tcPr>
          <w:p w14:paraId="5F4F8E3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本</w:t>
            </w:r>
          </w:p>
        </w:tc>
        <w:tc>
          <w:tcPr>
            <w:tcW w:w="1032" w:type="pct"/>
            <w:tcBorders>
              <w:top w:val="single" w:color="auto" w:sz="4" w:space="0"/>
              <w:bottom w:val="single" w:color="auto" w:sz="4" w:space="0"/>
              <w:right w:val="single" w:color="auto" w:sz="4" w:space="0"/>
            </w:tcBorders>
            <w:vAlign w:val="center"/>
          </w:tcPr>
          <w:p w14:paraId="5C0102E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w:t>
            </w:r>
          </w:p>
        </w:tc>
        <w:tc>
          <w:tcPr>
            <w:tcW w:w="870" w:type="pct"/>
            <w:vMerge w:val="continue"/>
            <w:tcBorders>
              <w:bottom w:val="single" w:color="auto" w:sz="4" w:space="0"/>
            </w:tcBorders>
            <w:vAlign w:val="center"/>
          </w:tcPr>
          <w:p w14:paraId="611DF6D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8D85934">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715"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388"/>
        <w:gridCol w:w="7517"/>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规格、材质等要求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265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内页≥75克，黑白单面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05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2F9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4C3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9F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内页≥75克，黑白双面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28FE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1B5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CB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2AE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彩页内页≥75克，单面彩页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7130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B0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56D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AC4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彩页内页≥75克，双彩页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68DD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705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FAE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71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封面彩页≥250克，皮纹和铜板彩色</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r>
              <w:rPr>
                <w:rFonts w:hint="default" w:ascii="方正仿宋_GBK" w:hAnsi="方正仿宋_GBK" w:eastAsia="方正仿宋_GBK" w:cs="方正仿宋_GBK"/>
                <w:b/>
                <w:bCs/>
                <w:kern w:val="0"/>
                <w:sz w:val="28"/>
                <w:szCs w:val="28"/>
                <w:highlight w:val="none"/>
                <w:lang w:val="en-US" w:eastAsia="zh-CN"/>
              </w:rPr>
              <w:t>(不含覆膜)</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1303AE5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本项目要求供应商自中选后，在接到采购方通知后3天内完成印刷送货，紧急情况12小时内完成印刷送货。</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7B375B9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验收合格后按季度据实结算；付款时供应商提供发票、送货单等。如发现供应商提供虚假发票将把供应商列入院内不良记录供应商库，同时采购人有权拒绝支付发票内容的款项，并向有关部门进行举报。</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4C3DEF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按照采购招标文件对产品性能及参数逐项验收。验收及使用中发现产品质量争议按照验收争议进行处理；验收争议时由采购人邀请第三方机构检测，费用由供应商承担。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291117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（1）供应商应使用三个月以内的全新的纸张进行印刷。</w:t>
      </w:r>
    </w:p>
    <w:p w14:paraId="2A5251C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（2）如因供应商原因导致排版错误、出现错别字等，免费重新排版印刷；出现印刷错误要求30分钟电话响应，1小时到达医院处置，24小时内完成修改后的手册印刷并完成送货。</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24小时，整改期限届满仍未完成的，供应商每日支付合同发生总金额3‰的违约金，超过48小时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058343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304"/>
      <w:bookmarkStart w:id="1" w:name="_Toc173677399"/>
      <w:bookmarkStart w:id="2" w:name="_Toc175017344"/>
      <w:bookmarkStart w:id="3" w:name="_Toc128229747"/>
      <w:bookmarkStart w:id="4" w:name="_Toc237057793"/>
      <w:bookmarkStart w:id="5" w:name="_Toc128014297"/>
      <w:bookmarkStart w:id="6" w:name="_Toc156196472"/>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w:t>
      </w:r>
      <w:bookmarkStart w:id="7" w:name="_GoBack"/>
      <w:bookmarkEnd w:id="7"/>
      <w:r>
        <w:rPr>
          <w:rFonts w:hint="eastAsia" w:ascii="仿宋_GB2312" w:hAnsi="宋体" w:eastAsia="仿宋_GB2312"/>
          <w:sz w:val="24"/>
          <w:highlight w:val="none"/>
        </w:rPr>
        <w:t>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3D5E0A"/>
    <w:rsid w:val="15080B11"/>
    <w:rsid w:val="153C16E7"/>
    <w:rsid w:val="15D4217A"/>
    <w:rsid w:val="1706559C"/>
    <w:rsid w:val="17E53404"/>
    <w:rsid w:val="18EC242C"/>
    <w:rsid w:val="1922346A"/>
    <w:rsid w:val="19380134"/>
    <w:rsid w:val="19402EE9"/>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57371E"/>
    <w:rsid w:val="278860E5"/>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FB61AD"/>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A72EFC"/>
    <w:rsid w:val="52181704"/>
    <w:rsid w:val="522417EF"/>
    <w:rsid w:val="52953EDE"/>
    <w:rsid w:val="52D53472"/>
    <w:rsid w:val="53A17F68"/>
    <w:rsid w:val="53D8739D"/>
    <w:rsid w:val="53DB6C22"/>
    <w:rsid w:val="53FB2F26"/>
    <w:rsid w:val="541D6876"/>
    <w:rsid w:val="54B6568B"/>
    <w:rsid w:val="55085A60"/>
    <w:rsid w:val="55A90FF1"/>
    <w:rsid w:val="55BB5978"/>
    <w:rsid w:val="55F45FE4"/>
    <w:rsid w:val="5683561C"/>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6815</Words>
  <Characters>7023</Characters>
  <Lines>0</Lines>
  <Paragraphs>0</Paragraphs>
  <TotalTime>21</TotalTime>
  <ScaleCrop>false</ScaleCrop>
  <LinksUpToDate>false</LinksUpToDate>
  <CharactersWithSpaces>7684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2026-07-30T01:41:29Z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E83AC8058DE14991A5D4AD9F1E20A025_13</vt:lpwstr>
  </property>
  <property fmtid="{D5CDD505-2E9C-101B-9397-08002B2CF9AE}" pid="4" name="KSOTemplateDocerSaveRecord">
    <vt:lpwstr>eyJoZGlkIjoiNzdkNTM4MTkwYTE0Yjk0Y2Y4MjVlZDcwOGViZTQwYjIiLCJ1c2VySWQiOiIxMTc2NDE1MTk0In0=</vt:lpwstr>
  </property>
</Properties>
</file>