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21CE5">
      <w:pPr>
        <w:rPr>
          <w:rFonts w:hint="eastAsia"/>
          <w:highlight w:val="none"/>
          <w:lang w:val="en-US" w:eastAsia="zh-CN"/>
        </w:rPr>
      </w:pPr>
    </w:p>
    <w:p w14:paraId="7299FEE2">
      <w:pPr>
        <w:rPr>
          <w:rFonts w:hint="eastAsia"/>
          <w:highlight w:val="none"/>
          <w:lang w:val="en-US" w:eastAsia="zh-CN"/>
        </w:rPr>
      </w:pPr>
    </w:p>
    <w:p w14:paraId="0F0B8A22">
      <w:pPr>
        <w:jc w:val="center"/>
        <w:rPr>
          <w:rFonts w:hint="eastAsia"/>
          <w:b/>
          <w:bCs/>
          <w:sz w:val="84"/>
          <w:szCs w:val="84"/>
          <w:highlight w:val="none"/>
          <w:lang w:val="en-US" w:eastAsia="zh-CN"/>
        </w:rPr>
      </w:pPr>
    </w:p>
    <w:p w14:paraId="384E57EC">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2789D754">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250C51B0">
      <w:pPr>
        <w:jc w:val="center"/>
        <w:rPr>
          <w:rFonts w:hint="eastAsia"/>
          <w:b/>
          <w:bCs/>
          <w:sz w:val="44"/>
          <w:szCs w:val="44"/>
          <w:highlight w:val="none"/>
          <w:lang w:val="en-US" w:eastAsia="zh-CN"/>
        </w:rPr>
      </w:pPr>
    </w:p>
    <w:p w14:paraId="091BEF1E">
      <w:pPr>
        <w:rPr>
          <w:rFonts w:hint="eastAsia"/>
          <w:sz w:val="32"/>
          <w:szCs w:val="32"/>
          <w:highlight w:val="none"/>
          <w:lang w:val="en-US" w:eastAsia="zh-CN"/>
        </w:rPr>
      </w:pPr>
    </w:p>
    <w:p w14:paraId="1FC49DEE">
      <w:pPr>
        <w:rPr>
          <w:rFonts w:hint="eastAsia"/>
          <w:sz w:val="32"/>
          <w:szCs w:val="32"/>
          <w:highlight w:val="none"/>
          <w:lang w:val="en-US" w:eastAsia="zh-CN"/>
        </w:rPr>
      </w:pPr>
    </w:p>
    <w:p w14:paraId="1CEC3BC1">
      <w:pPr>
        <w:rPr>
          <w:rFonts w:hint="eastAsia"/>
          <w:sz w:val="32"/>
          <w:szCs w:val="32"/>
          <w:highlight w:val="none"/>
          <w:lang w:val="en-US" w:eastAsia="zh-CN"/>
        </w:rPr>
      </w:pPr>
    </w:p>
    <w:p w14:paraId="4459A889">
      <w:pPr>
        <w:rPr>
          <w:rFonts w:hint="eastAsia"/>
          <w:sz w:val="32"/>
          <w:szCs w:val="32"/>
          <w:highlight w:val="none"/>
          <w:lang w:val="en-US" w:eastAsia="zh-CN"/>
        </w:rPr>
      </w:pPr>
    </w:p>
    <w:p w14:paraId="1B5EA4DA">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项目名称：标气（肺功能检查专用）（第二次</w:t>
      </w:r>
      <w:bookmarkStart w:id="7" w:name="_GoBack"/>
      <w:bookmarkEnd w:id="7"/>
      <w:r>
        <w:rPr>
          <w:rFonts w:hint="eastAsia"/>
          <w:sz w:val="44"/>
          <w:szCs w:val="44"/>
          <w:highlight w:val="none"/>
          <w:lang w:val="en-US" w:eastAsia="zh-CN"/>
        </w:rPr>
        <w:t>）</w:t>
      </w:r>
    </w:p>
    <w:p w14:paraId="0E9263C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项目编号：BSRMYY-YNCG-2026-07008</w:t>
      </w:r>
    </w:p>
    <w:p w14:paraId="59E987F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397F0855">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5DE0E1F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6E5E5944">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4F7EC6C3">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735DF09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6B91633C">
      <w:pPr>
        <w:rPr>
          <w:rFonts w:hint="default"/>
          <w:sz w:val="44"/>
          <w:szCs w:val="44"/>
          <w:highlight w:val="none"/>
          <w:lang w:val="en-US" w:eastAsia="zh-CN"/>
        </w:rPr>
      </w:pPr>
      <w:r>
        <w:rPr>
          <w:rFonts w:hint="eastAsia"/>
          <w:sz w:val="44"/>
          <w:szCs w:val="44"/>
          <w:highlight w:val="none"/>
          <w:lang w:val="en-US" w:eastAsia="zh-CN"/>
        </w:rPr>
        <w:br w:type="page"/>
      </w:r>
    </w:p>
    <w:p w14:paraId="22F28EBD">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95781C6">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5115"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681"/>
        <w:gridCol w:w="2129"/>
        <w:gridCol w:w="996"/>
        <w:gridCol w:w="2060"/>
        <w:gridCol w:w="2215"/>
      </w:tblGrid>
      <w:tr w14:paraId="7CEBEC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329" w:type="pct"/>
            <w:vAlign w:val="center"/>
          </w:tcPr>
          <w:p w14:paraId="758E995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1055" w:type="pct"/>
            <w:vAlign w:val="center"/>
          </w:tcPr>
          <w:p w14:paraId="53FC8ADE">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年预估量</w:t>
            </w:r>
          </w:p>
        </w:tc>
        <w:tc>
          <w:tcPr>
            <w:tcW w:w="493" w:type="pct"/>
            <w:vAlign w:val="center"/>
          </w:tcPr>
          <w:p w14:paraId="67042189">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21" w:type="pct"/>
            <w:vAlign w:val="center"/>
          </w:tcPr>
          <w:p w14:paraId="46F6C30B">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1098" w:type="pct"/>
            <w:vAlign w:val="center"/>
          </w:tcPr>
          <w:p w14:paraId="146DC8C6">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3C12F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329" w:type="pct"/>
            <w:tcBorders>
              <w:bottom w:val="single" w:color="auto" w:sz="4" w:space="0"/>
            </w:tcBorders>
            <w:vAlign w:val="center"/>
          </w:tcPr>
          <w:p w14:paraId="3F16C288">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标气</w:t>
            </w:r>
          </w:p>
          <w:p w14:paraId="266F8A29">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（肺功能检查专用）</w:t>
            </w:r>
          </w:p>
        </w:tc>
        <w:tc>
          <w:tcPr>
            <w:tcW w:w="1055" w:type="pct"/>
            <w:tcBorders>
              <w:bottom w:val="single" w:color="auto" w:sz="4" w:space="0"/>
            </w:tcBorders>
            <w:vAlign w:val="center"/>
          </w:tcPr>
          <w:p w14:paraId="4912426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100</w:t>
            </w:r>
          </w:p>
        </w:tc>
        <w:tc>
          <w:tcPr>
            <w:tcW w:w="493" w:type="pct"/>
            <w:tcBorders>
              <w:bottom w:val="single" w:color="auto" w:sz="4" w:space="0"/>
            </w:tcBorders>
            <w:vAlign w:val="center"/>
          </w:tcPr>
          <w:p w14:paraId="33EA6CBC">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升</w:t>
            </w:r>
          </w:p>
        </w:tc>
        <w:tc>
          <w:tcPr>
            <w:tcW w:w="1021" w:type="pct"/>
            <w:tcBorders>
              <w:bottom w:val="single" w:color="auto" w:sz="4" w:space="0"/>
            </w:tcBorders>
            <w:vAlign w:val="center"/>
          </w:tcPr>
          <w:p w14:paraId="78D6848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30</w:t>
            </w:r>
          </w:p>
        </w:tc>
        <w:tc>
          <w:tcPr>
            <w:tcW w:w="1098" w:type="pct"/>
            <w:vAlign w:val="center"/>
          </w:tcPr>
          <w:p w14:paraId="163F8B53">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3000</w:t>
            </w:r>
          </w:p>
        </w:tc>
      </w:tr>
    </w:tbl>
    <w:p w14:paraId="0B33E5E6">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备注：预估用量不做采购承诺，招采3年单价，合同期间以实际用量据实结算；</w:t>
      </w:r>
    </w:p>
    <w:p w14:paraId="5CC26C5D">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W w:w="509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653"/>
        <w:gridCol w:w="7378"/>
      </w:tblGrid>
      <w:tr w14:paraId="253502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322" w:type="pct"/>
            <w:vAlign w:val="center"/>
          </w:tcPr>
          <w:p w14:paraId="115351C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3677" w:type="pct"/>
            <w:vAlign w:val="center"/>
          </w:tcPr>
          <w:p w14:paraId="6204A34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技术要求</w:t>
            </w:r>
          </w:p>
        </w:tc>
      </w:tr>
      <w:tr w14:paraId="22F0CA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322" w:type="pct"/>
            <w:tcBorders>
              <w:bottom w:val="single" w:color="auto" w:sz="4" w:space="0"/>
            </w:tcBorders>
            <w:vAlign w:val="center"/>
          </w:tcPr>
          <w:p w14:paraId="4874C2E3">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标气</w:t>
            </w:r>
          </w:p>
          <w:p w14:paraId="1AEA3784">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（肺功能检查专用）</w:t>
            </w:r>
          </w:p>
        </w:tc>
        <w:tc>
          <w:tcPr>
            <w:tcW w:w="3677" w:type="pct"/>
            <w:tcBorders>
              <w:bottom w:val="single" w:color="auto" w:sz="4" w:space="0"/>
            </w:tcBorders>
            <w:vAlign w:val="center"/>
          </w:tcPr>
          <w:p w14:paraId="4C971BFC">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color w:val="auto"/>
                <w:kern w:val="0"/>
                <w:sz w:val="28"/>
                <w:szCs w:val="28"/>
                <w:highlight w:val="none"/>
                <w:lang w:val="en-US" w:eastAsia="zh-CN"/>
              </w:rPr>
              <w:t>气瓶规格：40L钢瓶，气体压力：9.50±0.5MPa，钢瓶使用后供应商自行取回；</w:t>
            </w:r>
          </w:p>
          <w:p w14:paraId="4F7ED001">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color w:val="auto"/>
                <w:kern w:val="0"/>
                <w:sz w:val="28"/>
                <w:szCs w:val="28"/>
                <w:highlight w:val="none"/>
                <w:lang w:val="en-US" w:eastAsia="zh-CN"/>
              </w:rPr>
              <w:t>成分：</w:t>
            </w:r>
            <w:r>
              <w:rPr>
                <w:rFonts w:hint="default" w:ascii="Segoe UI" w:hAnsi="Segoe UI" w:eastAsia="Segoe UI" w:cs="Segoe UI"/>
                <w:b/>
                <w:bCs/>
                <w:i w:val="0"/>
                <w:iCs w:val="0"/>
                <w:caps w:val="0"/>
                <w:color w:val="0F1115"/>
                <w:spacing w:val="0"/>
                <w:sz w:val="24"/>
                <w:szCs w:val="24"/>
                <w:highlight w:val="none"/>
                <w:shd w:val="clear" w:fill="FFFFFF"/>
                <w:lang w:val="en-US" w:eastAsia="zh-CN"/>
              </w:rPr>
              <w:t>CO</w:t>
            </w:r>
            <w:r>
              <w:rPr>
                <w:rFonts w:hint="default" w:ascii="方正仿宋_GBK" w:hAnsi="方正仿宋_GBK" w:eastAsia="方正仿宋_GBK" w:cs="方正仿宋_GBK"/>
                <w:b/>
                <w:bCs/>
                <w:color w:val="auto"/>
                <w:kern w:val="0"/>
                <w:sz w:val="28"/>
                <w:szCs w:val="28"/>
                <w:highlight w:val="none"/>
                <w:lang w:val="en-US" w:eastAsia="zh-CN"/>
              </w:rPr>
              <w:t>:</w:t>
            </w:r>
            <w:r>
              <w:rPr>
                <w:rFonts w:hint="default" w:ascii="Segoe UI" w:hAnsi="Segoe UI" w:eastAsia="Segoe UI" w:cs="Segoe UI"/>
                <w:b/>
                <w:bCs/>
                <w:i w:val="0"/>
                <w:iCs w:val="0"/>
                <w:caps w:val="0"/>
                <w:color w:val="0F1115"/>
                <w:spacing w:val="0"/>
                <w:sz w:val="24"/>
                <w:szCs w:val="24"/>
                <w:highlight w:val="none"/>
                <w:shd w:val="clear" w:fill="FFFFFF"/>
                <w:lang w:val="en-US" w:eastAsia="zh-CN"/>
              </w:rPr>
              <w:t>0.300</w:t>
            </w:r>
            <w:r>
              <w:rPr>
                <w:rFonts w:hint="default" w:ascii="方正仿宋_GBK" w:hAnsi="方正仿宋_GBK" w:eastAsia="方正仿宋_GBK" w:cs="方正仿宋_GBK"/>
                <w:b/>
                <w:bCs/>
                <w:color w:val="auto"/>
                <w:kern w:val="0"/>
                <w:sz w:val="28"/>
                <w:szCs w:val="28"/>
                <w:highlight w:val="none"/>
                <w:lang w:val="en-US" w:eastAsia="zh-CN"/>
              </w:rPr>
              <w:t xml:space="preserve"> x</w:t>
            </w:r>
            <w:r>
              <w:rPr>
                <w:rFonts w:ascii="Segoe UI" w:hAnsi="Segoe UI" w:eastAsia="Segoe UI" w:cs="Segoe UI"/>
                <w:b/>
                <w:bCs/>
                <w:i w:val="0"/>
                <w:iCs w:val="0"/>
                <w:caps w:val="0"/>
                <w:color w:val="0F1115"/>
                <w:spacing w:val="0"/>
                <w:sz w:val="24"/>
                <w:szCs w:val="24"/>
                <w:highlight w:val="none"/>
                <w:shd w:val="clear" w:fill="FFFFFF"/>
              </w:rPr>
              <w:t>10⁻²</w:t>
            </w:r>
            <w:r>
              <w:rPr>
                <w:rFonts w:hint="default" w:ascii="方正仿宋_GBK" w:hAnsi="方正仿宋_GBK" w:eastAsia="方正仿宋_GBK" w:cs="方正仿宋_GBK"/>
                <w:b/>
                <w:bCs/>
                <w:color w:val="auto"/>
                <w:kern w:val="0"/>
                <w:sz w:val="28"/>
                <w:szCs w:val="28"/>
                <w:highlight w:val="none"/>
                <w:lang w:val="en-US" w:eastAsia="zh-CN"/>
              </w:rPr>
              <w:t xml:space="preserve">；  </w:t>
            </w:r>
            <w:r>
              <w:rPr>
                <w:rFonts w:hint="default" w:ascii="Segoe UI" w:hAnsi="Segoe UI" w:eastAsia="Segoe UI" w:cs="Segoe UI"/>
                <w:b/>
                <w:bCs/>
                <w:i w:val="0"/>
                <w:iCs w:val="0"/>
                <w:caps w:val="0"/>
                <w:color w:val="0F1115"/>
                <w:spacing w:val="0"/>
                <w:sz w:val="24"/>
                <w:szCs w:val="24"/>
                <w:highlight w:val="none"/>
                <w:shd w:val="clear" w:fill="FFFFFF"/>
                <w:lang w:val="en-US" w:eastAsia="zh-CN"/>
              </w:rPr>
              <w:t>CH₄</w:t>
            </w:r>
            <w:r>
              <w:rPr>
                <w:rFonts w:hint="default" w:ascii="方正仿宋_GBK" w:hAnsi="方正仿宋_GBK" w:eastAsia="方正仿宋_GBK" w:cs="方正仿宋_GBK"/>
                <w:b/>
                <w:bCs/>
                <w:color w:val="auto"/>
                <w:kern w:val="0"/>
                <w:sz w:val="28"/>
                <w:szCs w:val="28"/>
                <w:highlight w:val="none"/>
                <w:lang w:val="en-US" w:eastAsia="zh-CN"/>
              </w:rPr>
              <w:t>：</w:t>
            </w:r>
            <w:r>
              <w:rPr>
                <w:rFonts w:hint="default" w:ascii="Segoe UI" w:hAnsi="Segoe UI" w:eastAsia="Segoe UI" w:cs="Segoe UI"/>
                <w:b/>
                <w:bCs/>
                <w:i w:val="0"/>
                <w:iCs w:val="0"/>
                <w:caps w:val="0"/>
                <w:color w:val="0F1115"/>
                <w:spacing w:val="0"/>
                <w:sz w:val="24"/>
                <w:szCs w:val="24"/>
                <w:highlight w:val="none"/>
                <w:shd w:val="clear" w:fill="FFFFFF"/>
                <w:lang w:val="en-US" w:eastAsia="zh-CN"/>
              </w:rPr>
              <w:t>0.300</w:t>
            </w:r>
            <w:r>
              <w:rPr>
                <w:rFonts w:hint="default" w:ascii="方正仿宋_GBK" w:hAnsi="方正仿宋_GBK" w:eastAsia="方正仿宋_GBK" w:cs="方正仿宋_GBK"/>
                <w:b/>
                <w:bCs/>
                <w:color w:val="auto"/>
                <w:kern w:val="0"/>
                <w:sz w:val="28"/>
                <w:szCs w:val="28"/>
                <w:highlight w:val="none"/>
                <w:lang w:val="en-US" w:eastAsia="zh-CN"/>
              </w:rPr>
              <w:t xml:space="preserve"> x</w:t>
            </w:r>
            <w:r>
              <w:rPr>
                <w:rFonts w:ascii="Segoe UI" w:hAnsi="Segoe UI" w:eastAsia="Segoe UI" w:cs="Segoe UI"/>
                <w:b/>
                <w:bCs/>
                <w:i w:val="0"/>
                <w:iCs w:val="0"/>
                <w:caps w:val="0"/>
                <w:color w:val="0F1115"/>
                <w:spacing w:val="0"/>
                <w:sz w:val="24"/>
                <w:szCs w:val="24"/>
                <w:highlight w:val="none"/>
                <w:shd w:val="clear" w:fill="FFFFFF"/>
              </w:rPr>
              <w:t>10⁻²</w:t>
            </w:r>
            <w:r>
              <w:rPr>
                <w:rFonts w:hint="default" w:ascii="方正仿宋_GBK" w:hAnsi="方正仿宋_GBK" w:eastAsia="方正仿宋_GBK" w:cs="方正仿宋_GBK"/>
                <w:b/>
                <w:bCs/>
                <w:color w:val="auto"/>
                <w:kern w:val="0"/>
                <w:sz w:val="28"/>
                <w:szCs w:val="28"/>
                <w:highlight w:val="none"/>
                <w:lang w:val="en-US" w:eastAsia="zh-CN"/>
              </w:rPr>
              <w:t xml:space="preserve">； </w:t>
            </w:r>
          </w:p>
          <w:p w14:paraId="45736A1B">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color w:val="auto"/>
                <w:kern w:val="0"/>
                <w:sz w:val="28"/>
                <w:szCs w:val="28"/>
                <w:highlight w:val="none"/>
                <w:lang w:val="en-US" w:eastAsia="zh-CN"/>
              </w:rPr>
              <w:t xml:space="preserve"> </w:t>
            </w:r>
            <w:r>
              <w:rPr>
                <w:rFonts w:ascii="Segoe UI" w:hAnsi="Segoe UI" w:eastAsia="Segoe UI" w:cs="Segoe UI"/>
                <w:b/>
                <w:bCs/>
                <w:i w:val="0"/>
                <w:iCs w:val="0"/>
                <w:caps w:val="0"/>
                <w:color w:val="0F1115"/>
                <w:spacing w:val="0"/>
                <w:sz w:val="24"/>
                <w:szCs w:val="24"/>
                <w:highlight w:val="none"/>
                <w:shd w:val="clear" w:fill="FFFFFF"/>
              </w:rPr>
              <w:t>C₂H₂</w:t>
            </w:r>
            <w:r>
              <w:rPr>
                <w:rFonts w:hint="default" w:ascii="方正仿宋_GBK" w:hAnsi="方正仿宋_GBK" w:eastAsia="方正仿宋_GBK" w:cs="方正仿宋_GBK"/>
                <w:b/>
                <w:bCs/>
                <w:color w:val="auto"/>
                <w:kern w:val="0"/>
                <w:sz w:val="28"/>
                <w:szCs w:val="28"/>
                <w:highlight w:val="none"/>
                <w:lang w:val="en-US" w:eastAsia="zh-CN"/>
              </w:rPr>
              <w:t>:</w:t>
            </w:r>
            <w:r>
              <w:rPr>
                <w:rFonts w:hint="default" w:ascii="Segoe UI" w:hAnsi="Segoe UI" w:eastAsia="Segoe UI" w:cs="Segoe UI"/>
                <w:b/>
                <w:bCs/>
                <w:i w:val="0"/>
                <w:iCs w:val="0"/>
                <w:caps w:val="0"/>
                <w:color w:val="0F1115"/>
                <w:spacing w:val="0"/>
                <w:sz w:val="24"/>
                <w:szCs w:val="24"/>
                <w:highlight w:val="none"/>
                <w:shd w:val="clear" w:fill="FFFFFF"/>
                <w:lang w:val="en-US" w:eastAsia="zh-CN"/>
              </w:rPr>
              <w:t>0.300</w:t>
            </w:r>
            <w:r>
              <w:rPr>
                <w:rFonts w:hint="default" w:ascii="方正仿宋_GBK" w:hAnsi="方正仿宋_GBK" w:eastAsia="方正仿宋_GBK" w:cs="方正仿宋_GBK"/>
                <w:b/>
                <w:bCs/>
                <w:color w:val="auto"/>
                <w:kern w:val="0"/>
                <w:sz w:val="28"/>
                <w:szCs w:val="28"/>
                <w:highlight w:val="none"/>
                <w:lang w:val="en-US" w:eastAsia="zh-CN"/>
              </w:rPr>
              <w:t xml:space="preserve"> x</w:t>
            </w:r>
            <w:r>
              <w:rPr>
                <w:rFonts w:ascii="Segoe UI" w:hAnsi="Segoe UI" w:eastAsia="Segoe UI" w:cs="Segoe UI"/>
                <w:b/>
                <w:bCs/>
                <w:i w:val="0"/>
                <w:iCs w:val="0"/>
                <w:caps w:val="0"/>
                <w:color w:val="0F1115"/>
                <w:spacing w:val="0"/>
                <w:sz w:val="24"/>
                <w:szCs w:val="24"/>
                <w:highlight w:val="none"/>
                <w:shd w:val="clear" w:fill="FFFFFF"/>
              </w:rPr>
              <w:t>10⁻²</w:t>
            </w:r>
            <w:r>
              <w:rPr>
                <w:rFonts w:hint="default" w:ascii="方正仿宋_GBK" w:hAnsi="方正仿宋_GBK" w:eastAsia="方正仿宋_GBK" w:cs="方正仿宋_GBK"/>
                <w:b/>
                <w:bCs/>
                <w:color w:val="auto"/>
                <w:kern w:val="0"/>
                <w:sz w:val="28"/>
                <w:szCs w:val="28"/>
                <w:highlight w:val="none"/>
                <w:lang w:val="en-US" w:eastAsia="zh-CN"/>
              </w:rPr>
              <w:t xml:space="preserve">；  </w:t>
            </w:r>
            <w:r>
              <w:rPr>
                <w:rFonts w:hint="default" w:ascii="Segoe UI" w:hAnsi="Segoe UI" w:eastAsia="Segoe UI" w:cs="Segoe UI"/>
                <w:b/>
                <w:bCs/>
                <w:i w:val="0"/>
                <w:iCs w:val="0"/>
                <w:caps w:val="0"/>
                <w:color w:val="0F1115"/>
                <w:spacing w:val="0"/>
                <w:sz w:val="24"/>
                <w:szCs w:val="24"/>
                <w:highlight w:val="none"/>
                <w:shd w:val="clear" w:fill="FFFFFF"/>
                <w:lang w:val="en-US" w:eastAsia="zh-CN"/>
              </w:rPr>
              <w:t>Air:余</w:t>
            </w:r>
          </w:p>
          <w:p w14:paraId="0A093385">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color w:val="auto"/>
                <w:kern w:val="0"/>
                <w:sz w:val="28"/>
                <w:szCs w:val="28"/>
                <w:highlight w:val="none"/>
                <w:lang w:val="en-US" w:eastAsia="zh-CN"/>
              </w:rPr>
              <w:t>纯度要求：99.999%</w:t>
            </w:r>
          </w:p>
          <w:p w14:paraId="2D2E1108">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color w:val="auto"/>
                <w:kern w:val="0"/>
                <w:sz w:val="28"/>
                <w:szCs w:val="28"/>
                <w:highlight w:val="none"/>
                <w:lang w:val="en-US" w:eastAsia="zh-CN"/>
              </w:rPr>
              <w:t>用途范围：肺功能检查，与肺功能仪（进口肺功能仪，masteyscyeenTM PFT）配套使用</w:t>
            </w:r>
          </w:p>
          <w:p w14:paraId="674C7848">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color w:val="auto"/>
                <w:kern w:val="0"/>
                <w:sz w:val="28"/>
                <w:szCs w:val="28"/>
                <w:highlight w:val="none"/>
                <w:lang w:val="en-US" w:eastAsia="zh-CN"/>
              </w:rPr>
              <w:t>质保期限：1年</w:t>
            </w:r>
          </w:p>
        </w:tc>
      </w:tr>
    </w:tbl>
    <w:p w14:paraId="70ACBC50">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b/>
          <w:bCs/>
          <w:color w:val="auto"/>
          <w:kern w:val="0"/>
          <w:sz w:val="28"/>
          <w:szCs w:val="28"/>
          <w:highlight w:val="none"/>
          <w:lang w:val="en-US" w:eastAsia="zh-CN"/>
        </w:rPr>
      </w:pPr>
      <w:r>
        <w:rPr>
          <w:rFonts w:hint="eastAsia" w:ascii="方正仿宋_GBK" w:hAnsi="方正仿宋_GBK" w:eastAsia="方正仿宋_GBK" w:cs="方正仿宋_GBK"/>
          <w:b/>
          <w:bCs/>
          <w:color w:val="auto"/>
          <w:kern w:val="0"/>
          <w:sz w:val="28"/>
          <w:szCs w:val="28"/>
          <w:highlight w:val="none"/>
          <w:lang w:val="en-US" w:eastAsia="zh-CN"/>
        </w:rPr>
        <w:t>备注：本项目所投产品必须为中国关境内生产否则将按无效投标处理</w:t>
      </w:r>
    </w:p>
    <w:p w14:paraId="6572E37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DD09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6A252C3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5C48356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2A9C095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CCA15E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66C4BE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5C343B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14A54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53278B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788FED2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供应商需提供以下资质文件：</w:t>
      </w:r>
    </w:p>
    <w:p w14:paraId="6503AAE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1.《道路危险货物运输许可证》</w:t>
      </w:r>
    </w:p>
    <w:p w14:paraId="17E858F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2.《危险化学品经营许可证》或《安全生产许可证》。</w:t>
      </w:r>
    </w:p>
    <w:p w14:paraId="2D76481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4C88537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本项目招采3年单价</w:t>
      </w:r>
      <w:r>
        <w:rPr>
          <w:rFonts w:hint="eastAsia" w:ascii="方正仿宋_GBK" w:hAnsi="方正仿宋_GBK" w:eastAsia="方正仿宋_GBK" w:cs="方正仿宋_GBK"/>
          <w:b w:val="0"/>
          <w:color w:val="auto"/>
          <w:kern w:val="0"/>
          <w:sz w:val="32"/>
          <w:szCs w:val="32"/>
          <w:highlight w:val="none"/>
          <w:lang w:val="en-US" w:eastAsia="zh-CN" w:bidi="ar-SA"/>
        </w:rPr>
        <w:t>，</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货款、运输装卸、质保期维护保养费（含易损件更换）、资料装订及邮寄费、税费、保险费、验收检测费、信息系统对接接口费、培训费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7792516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27AACEF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43412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招采3年单价，每次送货量满足40升（1瓶）起送。要求供应商自中选后，一般情况接采购人通知后2个工作日内完成送货，特殊情况5个工作日内完成。本项目所涉货物（含危险化学品）的运输，中选供应商必须使用自有且已取得有效《危化品道路运输许可证》的车辆（投标文件需附车辆相关资质证件），由中标供应商自行配送至医院指定地点。严禁委托第三方快递、物流公司或其他无资质车辆进行运输，否则视为违约，招标人有权取消其中标资格并追究相关责任。</w:t>
      </w:r>
    </w:p>
    <w:p w14:paraId="3AF0F2D8">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2030BB6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验收合格后按季度据实结算；付款时供应商提供发票、送货单等。如发现供应商提供虚假发票将把供应商列入院内不良记录供应商库，同时采购人有权拒绝支付发票内容的款项，并向有关部门进行举报。</w:t>
      </w:r>
    </w:p>
    <w:p w14:paraId="52CB05C5">
      <w:pPr>
        <w:keepNext w:val="0"/>
        <w:keepLines w:val="0"/>
        <w:pageBreakBefore w:val="0"/>
        <w:widowControl w:val="0"/>
        <w:kinsoku/>
        <w:wordWrap/>
        <w:overflowPunct/>
        <w:topLinePunct w:val="0"/>
        <w:autoSpaceDE/>
        <w:autoSpaceDN/>
        <w:bidi w:val="0"/>
        <w:adjustRightInd/>
        <w:snapToGrid w:val="0"/>
        <w:spacing w:line="500" w:lineRule="exact"/>
        <w:ind w:left="638" w:leftChars="304" w:firstLine="0" w:firstLineChars="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0742CA7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确认产品规格，按国家技术标准、行业标准、厂家出厂标准、医院相关制度进行验收。验收及使用中发现产品质量争议按照验收争议进行处理；验收争议时由采购人邀请第三方机构检测，费用由供应商承担。</w:t>
      </w:r>
    </w:p>
    <w:p w14:paraId="1714D7DE">
      <w:pPr>
        <w:keepNext w:val="0"/>
        <w:keepLines w:val="0"/>
        <w:pageBreakBefore w:val="0"/>
        <w:widowControl w:val="0"/>
        <w:numPr>
          <w:ilvl w:val="0"/>
          <w:numId w:val="3"/>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t>售后服务</w:t>
      </w:r>
    </w:p>
    <w:p w14:paraId="24F0550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（1）生产日期要求：送货产品应为生产日期三个月内的全新产品。产品到院时剩余有效期不得少于总效期的2/3，效期临近的免费更换。</w:t>
      </w:r>
    </w:p>
    <w:p w14:paraId="129732C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（2）质保要求</w:t>
      </w:r>
      <w:r>
        <w:rPr>
          <w:rFonts w:hint="eastAsia" w:ascii="方正仿宋_GBK" w:hAnsi="方正仿宋_GBK" w:eastAsia="方正仿宋_GBK" w:cs="方正仿宋_GBK"/>
          <w:b w:val="0"/>
          <w:bCs w:val="0"/>
          <w:color w:val="auto"/>
          <w:kern w:val="0"/>
          <w:sz w:val="32"/>
          <w:szCs w:val="32"/>
          <w:highlight w:val="none"/>
          <w:lang w:val="en-US" w:eastAsia="zh-CN"/>
        </w:rPr>
        <w:t>：产品质保不少于1年，质保期内非人为损坏免费更换。</w:t>
      </w:r>
    </w:p>
    <w:p w14:paraId="335F119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（3）故障响应：供应商应30分钟电话响应，4小时到达医院处置。</w:t>
      </w:r>
    </w:p>
    <w:p w14:paraId="54525BE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（4）培训要求：使用前至少培训1次，使用人员均会操作。</w:t>
      </w:r>
    </w:p>
    <w:p w14:paraId="3D322F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3ED6393C">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6DAEA934">
      <w:pPr>
        <w:keepNext w:val="0"/>
        <w:keepLines w:val="0"/>
        <w:pageBreakBefore w:val="0"/>
        <w:widowControl w:val="0"/>
        <w:numPr>
          <w:ilvl w:val="0"/>
          <w:numId w:val="4"/>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履约保证金</w:t>
      </w:r>
    </w:p>
    <w:p w14:paraId="13C80B8E">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2A3FF08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（九）违约责任</w:t>
      </w:r>
    </w:p>
    <w:p w14:paraId="788FD26E">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供应商未按采购人要求时限送货，每延长一日承担200元违约金；</w:t>
      </w:r>
    </w:p>
    <w:p w14:paraId="0627889A">
      <w:pPr>
        <w:keepNext w:val="0"/>
        <w:keepLines w:val="0"/>
        <w:pageBreakBefore w:val="0"/>
        <w:widowControl w:val="0"/>
        <w:kinsoku/>
        <w:wordWrap/>
        <w:overflowPunct/>
        <w:topLinePunct w:val="0"/>
        <w:autoSpaceDE/>
        <w:autoSpaceDN/>
        <w:bidi w:val="0"/>
        <w:adjustRightInd/>
        <w:snapToGrid w:val="0"/>
        <w:spacing w:line="500" w:lineRule="exact"/>
        <w:ind w:right="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产品验收不合格或使用中发现产品质量缺陷，采购人有权要求供应商整改，整改期限为</w:t>
      </w: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10</w:t>
      </w:r>
      <w:r>
        <w:rPr>
          <w:rFonts w:hint="eastAsia" w:ascii="方正仿宋_GBK" w:hAnsi="方正仿宋_GBK" w:eastAsia="方正仿宋_GBK" w:cs="方正仿宋_GBK"/>
          <w:color w:val="auto"/>
          <w:kern w:val="0"/>
          <w:sz w:val="32"/>
          <w:szCs w:val="32"/>
          <w:highlight w:val="none"/>
          <w:lang w:val="en-US" w:eastAsia="zh-CN"/>
        </w:rPr>
        <w:t>日，整改期限届满仍未完成的供应商每日支付项目总额千分之三的违约金，超过20日未能完成整改，采购人有权解除合同，并要求供应商承担合同发生额30%的违约金，已经付款的供应商应全款退还采购人已经支付的款项；供应商产品质量问题，每次承担200元违约金，同时承担赔偿责任。未按售后服务要求提供服务的，供应商将承担200元/次的违约金。</w:t>
      </w:r>
    </w:p>
    <w:p w14:paraId="089DF63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3A70E71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或合同周期内供应商出现2次及以上违约送货行为;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28D2DEF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163FD57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246671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0DC559A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36DCB37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2AC3A08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3B48BA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w:t>
      </w:r>
      <w:r>
        <w:rPr>
          <w:rFonts w:hint="default" w:ascii="方正仿宋_GBK" w:hAnsi="方正仿宋_GBK" w:eastAsia="方正仿宋_GBK" w:cs="方正仿宋_GBK"/>
          <w:color w:val="auto"/>
          <w:kern w:val="0"/>
          <w:sz w:val="32"/>
          <w:szCs w:val="32"/>
          <w:highlight w:val="none"/>
          <w:lang w:val="en-US" w:eastAsia="zh-CN"/>
        </w:rPr>
        <w:t>供应商的报价超过采购总限价和分项限价的</w:t>
      </w:r>
      <w:r>
        <w:rPr>
          <w:rFonts w:hint="eastAsia" w:ascii="方正仿宋_GBK" w:hAnsi="方正仿宋_GBK" w:eastAsia="方正仿宋_GBK" w:cs="方正仿宋_GBK"/>
          <w:color w:val="auto"/>
          <w:kern w:val="0"/>
          <w:sz w:val="32"/>
          <w:szCs w:val="32"/>
          <w:highlight w:val="none"/>
          <w:lang w:val="en-US" w:eastAsia="zh-CN"/>
        </w:rPr>
        <w:t>；</w:t>
      </w:r>
    </w:p>
    <w:p w14:paraId="55FEDB6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542F023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36BD1F4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67A882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2DF08A8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39C264E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0A64055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5DC3118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D27CD4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10C1BDE6">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189F14C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79459F1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出现不良事件；合同周期内供应商出现2次及以上违约送货行为；供应商廉洁违纪行为；供应商主动放弃等。</w:t>
      </w:r>
    </w:p>
    <w:p w14:paraId="4D620A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14C1AE1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59A02D9E">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38730D1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51869C0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3BE095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A39A35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2BAE3A65">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3A0DEA5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0D08415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1C6524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3CFF1C1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53D43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0990F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5748A11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787D81F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0DE3BEBF">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277C679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08CAEFD5">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017804FD">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6731CEC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77705B3C">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466C6A09">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C4773D8">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D05B9B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5D4F7DE2">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4949266B">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3442970</wp:posOffset>
            </wp:positionH>
            <wp:positionV relativeFrom="paragraph">
              <wp:posOffset>200660</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2572385" cy="3280410"/>
                    </a:xfrm>
                    <a:prstGeom prst="rect">
                      <a:avLst/>
                    </a:prstGeom>
                  </pic:spPr>
                </pic:pic>
              </a:graphicData>
            </a:graphic>
          </wp:anchor>
        </w:drawing>
      </w: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415290</wp:posOffset>
            </wp:positionH>
            <wp:positionV relativeFrom="paragraph">
              <wp:posOffset>178435</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2541270" cy="3315970"/>
                    </a:xfrm>
                    <a:prstGeom prst="rect">
                      <a:avLst/>
                    </a:prstGeom>
                  </pic:spPr>
                </pic:pic>
              </a:graphicData>
            </a:graphic>
          </wp:anchor>
        </w:drawing>
      </w:r>
    </w:p>
    <w:p w14:paraId="1C66D76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68752E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4B887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311610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10F2590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p>
    <w:p w14:paraId="4333E63F">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240BEA3D">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6F8368D4">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E8164F0">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5FE36337">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6F83B698">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0844CAE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75D68AF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737DB48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7E5D91D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41BFE2F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668C5100">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4862EF4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5A253AC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3C734324">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5B8C108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67CDD936">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7F8DFAC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61EC1FB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343783B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582DC43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509EFC6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D2EC76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ED6613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A05260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FBD706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7449C7D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3CE573D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供应商需提供以下资质文件：</w:t>
      </w:r>
    </w:p>
    <w:p w14:paraId="1FB989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1.《道路危险货物运输许可证》</w:t>
      </w:r>
    </w:p>
    <w:p w14:paraId="0764FEEB">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2.《危险化学品经营许可证》或《安全生产许可证》。</w:t>
      </w:r>
    </w:p>
    <w:p w14:paraId="7E333BF3">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仿宋"/>
          <w:b/>
          <w:bCs/>
          <w:color w:val="auto"/>
          <w:sz w:val="28"/>
          <w:szCs w:val="21"/>
          <w:highlight w:val="none"/>
          <w:lang w:val="en-US" w:eastAsia="zh-CN"/>
        </w:rPr>
      </w:pPr>
      <w:r>
        <w:rPr>
          <w:rFonts w:hint="eastAsia" w:ascii="仿宋" w:hAnsi="仿宋" w:eastAsia="仿宋" w:cs="仿宋"/>
          <w:b/>
          <w:bCs/>
          <w:color w:val="auto"/>
          <w:sz w:val="28"/>
          <w:szCs w:val="21"/>
          <w:highlight w:val="none"/>
          <w:lang w:val="en-US" w:eastAsia="zh-CN"/>
        </w:rPr>
        <w:br w:type="page"/>
      </w:r>
    </w:p>
    <w:p w14:paraId="60221082">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1973F1B0">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15A2C1D">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12CA936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4761654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9DD15F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440E33A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3480A82E">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200B6CB9">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4A558510">
      <w:pPr>
        <w:spacing w:line="500" w:lineRule="exact"/>
        <w:ind w:firstLine="600" w:firstLineChars="200"/>
        <w:rPr>
          <w:rFonts w:ascii="微软雅黑" w:hAnsi="微软雅黑" w:eastAsia="微软雅黑" w:cs="微软雅黑"/>
          <w:sz w:val="30"/>
          <w:szCs w:val="30"/>
          <w:highlight w:val="none"/>
        </w:rPr>
      </w:pPr>
    </w:p>
    <w:p w14:paraId="7420540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5BC34212">
      <w:pPr>
        <w:ind w:firstLine="600" w:firstLineChars="200"/>
        <w:rPr>
          <w:rFonts w:ascii="微软雅黑" w:hAnsi="微软雅黑" w:eastAsia="微软雅黑" w:cs="微软雅黑"/>
          <w:sz w:val="30"/>
          <w:szCs w:val="30"/>
          <w:highlight w:val="none"/>
        </w:rPr>
      </w:pPr>
    </w:p>
    <w:p w14:paraId="1BB82629">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0EB9D84C">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6711371D">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4476095">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566E09A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387BA124">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5C77E1D4">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6888D70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0E6C79C2">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469A1678">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102AA6AE">
      <w:pPr>
        <w:spacing w:line="594" w:lineRule="exact"/>
        <w:ind w:firstLine="600" w:firstLineChars="200"/>
        <w:rPr>
          <w:rFonts w:hint="eastAsia" w:ascii="微软雅黑" w:hAnsi="微软雅黑" w:eastAsia="微软雅黑"/>
          <w:sz w:val="30"/>
          <w:szCs w:val="30"/>
          <w:highlight w:val="none"/>
        </w:rPr>
      </w:pPr>
    </w:p>
    <w:p w14:paraId="3451FB7E">
      <w:pPr>
        <w:spacing w:line="594" w:lineRule="exact"/>
        <w:ind w:firstLine="600" w:firstLineChars="200"/>
        <w:rPr>
          <w:rFonts w:hint="eastAsia" w:ascii="微软雅黑" w:hAnsi="微软雅黑" w:eastAsia="微软雅黑"/>
          <w:sz w:val="30"/>
          <w:szCs w:val="30"/>
          <w:highlight w:val="none"/>
        </w:rPr>
      </w:pPr>
    </w:p>
    <w:p w14:paraId="2FD431DE">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8F8076F">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D98F4BA">
      <w:pPr>
        <w:spacing w:line="594" w:lineRule="exact"/>
        <w:ind w:firstLine="640" w:firstLineChars="200"/>
        <w:rPr>
          <w:rFonts w:hint="eastAsia" w:ascii="方正仿宋_GBK" w:eastAsia="方正仿宋_GBK"/>
          <w:sz w:val="32"/>
          <w:szCs w:val="32"/>
          <w:highlight w:val="none"/>
        </w:rPr>
      </w:pPr>
    </w:p>
    <w:p w14:paraId="3F8B357A">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A0AD59">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28229747"/>
      <w:bookmarkStart w:id="1" w:name="_Toc128229304"/>
      <w:bookmarkStart w:id="2" w:name="_Toc156196472"/>
      <w:bookmarkStart w:id="3" w:name="_Toc128014297"/>
      <w:bookmarkStart w:id="4" w:name="_Toc237057793"/>
      <w:bookmarkStart w:id="5" w:name="_Toc173677399"/>
      <w:bookmarkStart w:id="6" w:name="_Toc175017344"/>
    </w:p>
    <w:bookmarkEnd w:id="0"/>
    <w:bookmarkEnd w:id="1"/>
    <w:bookmarkEnd w:id="2"/>
    <w:bookmarkEnd w:id="3"/>
    <w:bookmarkEnd w:id="4"/>
    <w:bookmarkEnd w:id="5"/>
    <w:bookmarkEnd w:id="6"/>
    <w:p w14:paraId="3D902F2B">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1F6FF59A">
      <w:pPr>
        <w:numPr>
          <w:ilvl w:val="0"/>
          <w:numId w:val="0"/>
        </w:numPr>
        <w:jc w:val="center"/>
        <w:rPr>
          <w:rFonts w:ascii="仿宋_GB2312" w:hAnsi="宋体" w:eastAsia="仿宋_GB2312"/>
          <w:color w:val="auto"/>
          <w:sz w:val="28"/>
          <w:szCs w:val="28"/>
          <w:highlight w:val="none"/>
        </w:rPr>
      </w:pPr>
      <w:r>
        <w:rPr>
          <w:rFonts w:hint="eastAsia"/>
          <w:b/>
          <w:bCs/>
          <w:color w:val="auto"/>
          <w:sz w:val="32"/>
          <w:szCs w:val="32"/>
          <w:highlight w:val="none"/>
        </w:rPr>
        <w:t>投标人法定代表人授权委托书（格式）</w:t>
      </w:r>
    </w:p>
    <w:p w14:paraId="6FDC8A81">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0E02B410">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56E2263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7A9BBF1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4F2BFEFA">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5496C0C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4F9D1E57">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1B3D0EE5">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499252F9">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70B4200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0F1A8D6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73D3B40C">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371FFDD3">
      <w:pPr>
        <w:rPr>
          <w:rFonts w:hint="eastAsia" w:ascii="仿宋_GB2312" w:hAnsi="Arial" w:eastAsia="仿宋_GB2312" w:cstheme="minorBidi"/>
          <w:b/>
          <w:color w:val="auto"/>
          <w:kern w:val="2"/>
          <w:sz w:val="28"/>
          <w:szCs w:val="28"/>
          <w:highlight w:val="none"/>
          <w:lang w:val="en-US" w:eastAsia="zh-CN" w:bidi="ar-SA"/>
        </w:rPr>
      </w:pPr>
    </w:p>
    <w:p w14:paraId="720EC82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02C3832F">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44A4479D">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11DF8F05">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20F9091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50DD0F08">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愿意按照询价采购文件中的一切要求，提供本项目的产品，按每升报价为人民币大写：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253E032E">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50B29E7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32F9052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7821AAE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73EE6C3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5EC01D6A">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A72D473">
      <w:pPr>
        <w:rPr>
          <w:rFonts w:hint="default"/>
          <w:highlight w:val="none"/>
          <w:lang w:val="en-US" w:eastAsia="zh-CN"/>
        </w:rPr>
      </w:pPr>
    </w:p>
    <w:p w14:paraId="35BE2204">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09F1717C">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63D1CBA0">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505DE17A">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697F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EE3195D">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75CF274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47308488">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5C8153A">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436526E1">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1A2FD049">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0EB8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186822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11A73DCB">
            <w:pPr>
              <w:spacing w:line="300" w:lineRule="exact"/>
              <w:rPr>
                <w:rFonts w:ascii="微软雅黑" w:hAnsi="微软雅黑" w:eastAsia="微软雅黑" w:cs="微软雅黑"/>
                <w:sz w:val="24"/>
                <w:szCs w:val="24"/>
                <w:highlight w:val="none"/>
              </w:rPr>
            </w:pPr>
          </w:p>
        </w:tc>
        <w:tc>
          <w:tcPr>
            <w:tcW w:w="1831" w:type="dxa"/>
            <w:noWrap w:val="0"/>
            <w:vAlign w:val="top"/>
          </w:tcPr>
          <w:p w14:paraId="55D1FD9C">
            <w:pPr>
              <w:spacing w:line="300" w:lineRule="exact"/>
              <w:rPr>
                <w:rFonts w:ascii="微软雅黑" w:hAnsi="微软雅黑" w:eastAsia="微软雅黑" w:cs="微软雅黑"/>
                <w:sz w:val="24"/>
                <w:szCs w:val="24"/>
                <w:highlight w:val="none"/>
              </w:rPr>
            </w:pPr>
          </w:p>
        </w:tc>
        <w:tc>
          <w:tcPr>
            <w:tcW w:w="1590" w:type="dxa"/>
            <w:noWrap w:val="0"/>
            <w:vAlign w:val="top"/>
          </w:tcPr>
          <w:p w14:paraId="2F9E827A">
            <w:pPr>
              <w:spacing w:line="300" w:lineRule="exact"/>
              <w:rPr>
                <w:rFonts w:ascii="微软雅黑" w:hAnsi="微软雅黑" w:eastAsia="微软雅黑" w:cs="微软雅黑"/>
                <w:sz w:val="24"/>
                <w:szCs w:val="24"/>
                <w:highlight w:val="none"/>
              </w:rPr>
            </w:pPr>
          </w:p>
        </w:tc>
        <w:tc>
          <w:tcPr>
            <w:tcW w:w="2249" w:type="dxa"/>
            <w:noWrap w:val="0"/>
            <w:vAlign w:val="top"/>
          </w:tcPr>
          <w:p w14:paraId="11FDBDF4">
            <w:pPr>
              <w:spacing w:line="300" w:lineRule="exact"/>
              <w:rPr>
                <w:rFonts w:ascii="微软雅黑" w:hAnsi="微软雅黑" w:eastAsia="微软雅黑" w:cs="微软雅黑"/>
                <w:sz w:val="24"/>
                <w:szCs w:val="24"/>
                <w:highlight w:val="none"/>
              </w:rPr>
            </w:pPr>
          </w:p>
        </w:tc>
        <w:tc>
          <w:tcPr>
            <w:tcW w:w="1275" w:type="dxa"/>
            <w:noWrap w:val="0"/>
            <w:vAlign w:val="top"/>
          </w:tcPr>
          <w:p w14:paraId="2BB8C8DC">
            <w:pPr>
              <w:spacing w:line="300" w:lineRule="exact"/>
              <w:rPr>
                <w:rFonts w:ascii="微软雅黑" w:hAnsi="微软雅黑" w:eastAsia="微软雅黑" w:cs="微软雅黑"/>
                <w:sz w:val="24"/>
                <w:szCs w:val="24"/>
                <w:highlight w:val="none"/>
              </w:rPr>
            </w:pPr>
          </w:p>
        </w:tc>
      </w:tr>
      <w:tr w14:paraId="3B54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93D5B97">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4D651431">
            <w:pPr>
              <w:spacing w:line="300" w:lineRule="exact"/>
              <w:rPr>
                <w:rFonts w:ascii="微软雅黑" w:hAnsi="微软雅黑" w:eastAsia="微软雅黑" w:cs="微软雅黑"/>
                <w:sz w:val="24"/>
                <w:szCs w:val="24"/>
                <w:highlight w:val="none"/>
              </w:rPr>
            </w:pPr>
          </w:p>
        </w:tc>
        <w:tc>
          <w:tcPr>
            <w:tcW w:w="1831" w:type="dxa"/>
            <w:noWrap w:val="0"/>
            <w:vAlign w:val="top"/>
          </w:tcPr>
          <w:p w14:paraId="3D2C29C4">
            <w:pPr>
              <w:spacing w:line="300" w:lineRule="exact"/>
              <w:rPr>
                <w:rFonts w:ascii="微软雅黑" w:hAnsi="微软雅黑" w:eastAsia="微软雅黑" w:cs="微软雅黑"/>
                <w:sz w:val="24"/>
                <w:szCs w:val="24"/>
                <w:highlight w:val="none"/>
              </w:rPr>
            </w:pPr>
          </w:p>
        </w:tc>
        <w:tc>
          <w:tcPr>
            <w:tcW w:w="1590" w:type="dxa"/>
            <w:noWrap w:val="0"/>
            <w:vAlign w:val="top"/>
          </w:tcPr>
          <w:p w14:paraId="1CB1DE65">
            <w:pPr>
              <w:spacing w:line="300" w:lineRule="exact"/>
              <w:rPr>
                <w:rFonts w:ascii="微软雅黑" w:hAnsi="微软雅黑" w:eastAsia="微软雅黑" w:cs="微软雅黑"/>
                <w:sz w:val="24"/>
                <w:szCs w:val="24"/>
                <w:highlight w:val="none"/>
              </w:rPr>
            </w:pPr>
          </w:p>
        </w:tc>
        <w:tc>
          <w:tcPr>
            <w:tcW w:w="2249" w:type="dxa"/>
            <w:noWrap w:val="0"/>
            <w:vAlign w:val="top"/>
          </w:tcPr>
          <w:p w14:paraId="306FFC78">
            <w:pPr>
              <w:spacing w:line="300" w:lineRule="exact"/>
              <w:rPr>
                <w:rFonts w:ascii="微软雅黑" w:hAnsi="微软雅黑" w:eastAsia="微软雅黑" w:cs="微软雅黑"/>
                <w:sz w:val="24"/>
                <w:szCs w:val="24"/>
                <w:highlight w:val="none"/>
              </w:rPr>
            </w:pPr>
          </w:p>
        </w:tc>
        <w:tc>
          <w:tcPr>
            <w:tcW w:w="1275" w:type="dxa"/>
            <w:noWrap w:val="0"/>
            <w:vAlign w:val="top"/>
          </w:tcPr>
          <w:p w14:paraId="455F016F">
            <w:pPr>
              <w:spacing w:line="300" w:lineRule="exact"/>
              <w:rPr>
                <w:rFonts w:ascii="微软雅黑" w:hAnsi="微软雅黑" w:eastAsia="微软雅黑" w:cs="微软雅黑"/>
                <w:sz w:val="24"/>
                <w:szCs w:val="24"/>
                <w:highlight w:val="none"/>
              </w:rPr>
            </w:pPr>
          </w:p>
        </w:tc>
      </w:tr>
      <w:tr w14:paraId="075B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57D4793">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61F67E57">
            <w:pPr>
              <w:spacing w:line="300" w:lineRule="exact"/>
              <w:rPr>
                <w:rFonts w:ascii="微软雅黑" w:hAnsi="微软雅黑" w:eastAsia="微软雅黑" w:cs="微软雅黑"/>
                <w:sz w:val="24"/>
                <w:szCs w:val="24"/>
                <w:highlight w:val="none"/>
              </w:rPr>
            </w:pPr>
          </w:p>
        </w:tc>
        <w:tc>
          <w:tcPr>
            <w:tcW w:w="1831" w:type="dxa"/>
            <w:noWrap w:val="0"/>
            <w:vAlign w:val="top"/>
          </w:tcPr>
          <w:p w14:paraId="5A3D5D6C">
            <w:pPr>
              <w:spacing w:line="300" w:lineRule="exact"/>
              <w:rPr>
                <w:rFonts w:ascii="微软雅黑" w:hAnsi="微软雅黑" w:eastAsia="微软雅黑" w:cs="微软雅黑"/>
                <w:sz w:val="24"/>
                <w:szCs w:val="24"/>
                <w:highlight w:val="none"/>
              </w:rPr>
            </w:pPr>
          </w:p>
        </w:tc>
        <w:tc>
          <w:tcPr>
            <w:tcW w:w="1590" w:type="dxa"/>
            <w:noWrap w:val="0"/>
            <w:vAlign w:val="top"/>
          </w:tcPr>
          <w:p w14:paraId="7961B651">
            <w:pPr>
              <w:spacing w:line="300" w:lineRule="exact"/>
              <w:rPr>
                <w:rFonts w:ascii="微软雅黑" w:hAnsi="微软雅黑" w:eastAsia="微软雅黑" w:cs="微软雅黑"/>
                <w:sz w:val="24"/>
                <w:szCs w:val="24"/>
                <w:highlight w:val="none"/>
              </w:rPr>
            </w:pPr>
          </w:p>
        </w:tc>
        <w:tc>
          <w:tcPr>
            <w:tcW w:w="2249" w:type="dxa"/>
            <w:noWrap w:val="0"/>
            <w:vAlign w:val="top"/>
          </w:tcPr>
          <w:p w14:paraId="06574F9C">
            <w:pPr>
              <w:spacing w:line="300" w:lineRule="exact"/>
              <w:rPr>
                <w:rFonts w:ascii="微软雅黑" w:hAnsi="微软雅黑" w:eastAsia="微软雅黑" w:cs="微软雅黑"/>
                <w:sz w:val="24"/>
                <w:szCs w:val="24"/>
                <w:highlight w:val="none"/>
              </w:rPr>
            </w:pPr>
          </w:p>
        </w:tc>
        <w:tc>
          <w:tcPr>
            <w:tcW w:w="1275" w:type="dxa"/>
            <w:noWrap w:val="0"/>
            <w:vAlign w:val="top"/>
          </w:tcPr>
          <w:p w14:paraId="69F997F0">
            <w:pPr>
              <w:spacing w:line="300" w:lineRule="exact"/>
              <w:rPr>
                <w:rFonts w:ascii="微软雅黑" w:hAnsi="微软雅黑" w:eastAsia="微软雅黑" w:cs="微软雅黑"/>
                <w:sz w:val="24"/>
                <w:szCs w:val="24"/>
                <w:highlight w:val="none"/>
              </w:rPr>
            </w:pPr>
          </w:p>
        </w:tc>
      </w:tr>
      <w:tr w14:paraId="0842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EA7E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769D932">
            <w:pPr>
              <w:spacing w:line="300" w:lineRule="exact"/>
              <w:rPr>
                <w:rFonts w:ascii="微软雅黑" w:hAnsi="微软雅黑" w:eastAsia="微软雅黑" w:cs="微软雅黑"/>
                <w:sz w:val="24"/>
                <w:szCs w:val="24"/>
                <w:highlight w:val="none"/>
              </w:rPr>
            </w:pPr>
          </w:p>
        </w:tc>
        <w:tc>
          <w:tcPr>
            <w:tcW w:w="1831" w:type="dxa"/>
            <w:noWrap w:val="0"/>
            <w:vAlign w:val="top"/>
          </w:tcPr>
          <w:p w14:paraId="68102299">
            <w:pPr>
              <w:spacing w:line="300" w:lineRule="exact"/>
              <w:rPr>
                <w:rFonts w:ascii="微软雅黑" w:hAnsi="微软雅黑" w:eastAsia="微软雅黑" w:cs="微软雅黑"/>
                <w:sz w:val="24"/>
                <w:szCs w:val="24"/>
                <w:highlight w:val="none"/>
              </w:rPr>
            </w:pPr>
          </w:p>
        </w:tc>
        <w:tc>
          <w:tcPr>
            <w:tcW w:w="1590" w:type="dxa"/>
            <w:noWrap w:val="0"/>
            <w:vAlign w:val="top"/>
          </w:tcPr>
          <w:p w14:paraId="34BC807A">
            <w:pPr>
              <w:spacing w:line="300" w:lineRule="exact"/>
              <w:rPr>
                <w:rFonts w:ascii="微软雅黑" w:hAnsi="微软雅黑" w:eastAsia="微软雅黑" w:cs="微软雅黑"/>
                <w:sz w:val="24"/>
                <w:szCs w:val="24"/>
                <w:highlight w:val="none"/>
              </w:rPr>
            </w:pPr>
          </w:p>
        </w:tc>
        <w:tc>
          <w:tcPr>
            <w:tcW w:w="2249" w:type="dxa"/>
            <w:noWrap w:val="0"/>
            <w:vAlign w:val="top"/>
          </w:tcPr>
          <w:p w14:paraId="56FDCA6A">
            <w:pPr>
              <w:spacing w:line="300" w:lineRule="exact"/>
              <w:rPr>
                <w:rFonts w:ascii="微软雅黑" w:hAnsi="微软雅黑" w:eastAsia="微软雅黑" w:cs="微软雅黑"/>
                <w:sz w:val="24"/>
                <w:szCs w:val="24"/>
                <w:highlight w:val="none"/>
              </w:rPr>
            </w:pPr>
          </w:p>
        </w:tc>
        <w:tc>
          <w:tcPr>
            <w:tcW w:w="1275" w:type="dxa"/>
            <w:noWrap w:val="0"/>
            <w:vAlign w:val="top"/>
          </w:tcPr>
          <w:p w14:paraId="120F0FEA">
            <w:pPr>
              <w:spacing w:line="300" w:lineRule="exact"/>
              <w:rPr>
                <w:rFonts w:ascii="微软雅黑" w:hAnsi="微软雅黑" w:eastAsia="微软雅黑" w:cs="微软雅黑"/>
                <w:sz w:val="24"/>
                <w:szCs w:val="24"/>
                <w:highlight w:val="none"/>
              </w:rPr>
            </w:pPr>
          </w:p>
        </w:tc>
      </w:tr>
      <w:tr w14:paraId="7689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78E531">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4B69222D">
            <w:pPr>
              <w:spacing w:line="300" w:lineRule="exact"/>
              <w:rPr>
                <w:rFonts w:ascii="微软雅黑" w:hAnsi="微软雅黑" w:eastAsia="微软雅黑" w:cs="微软雅黑"/>
                <w:sz w:val="24"/>
                <w:szCs w:val="24"/>
                <w:highlight w:val="none"/>
              </w:rPr>
            </w:pPr>
          </w:p>
        </w:tc>
        <w:tc>
          <w:tcPr>
            <w:tcW w:w="1831" w:type="dxa"/>
            <w:noWrap w:val="0"/>
            <w:vAlign w:val="top"/>
          </w:tcPr>
          <w:p w14:paraId="06C8B518">
            <w:pPr>
              <w:spacing w:line="300" w:lineRule="exact"/>
              <w:rPr>
                <w:rFonts w:ascii="微软雅黑" w:hAnsi="微软雅黑" w:eastAsia="微软雅黑" w:cs="微软雅黑"/>
                <w:sz w:val="24"/>
                <w:szCs w:val="24"/>
                <w:highlight w:val="none"/>
              </w:rPr>
            </w:pPr>
          </w:p>
        </w:tc>
        <w:tc>
          <w:tcPr>
            <w:tcW w:w="1590" w:type="dxa"/>
            <w:noWrap w:val="0"/>
            <w:vAlign w:val="top"/>
          </w:tcPr>
          <w:p w14:paraId="78E949CE">
            <w:pPr>
              <w:spacing w:line="300" w:lineRule="exact"/>
              <w:rPr>
                <w:rFonts w:ascii="微软雅黑" w:hAnsi="微软雅黑" w:eastAsia="微软雅黑" w:cs="微软雅黑"/>
                <w:sz w:val="24"/>
                <w:szCs w:val="24"/>
                <w:highlight w:val="none"/>
              </w:rPr>
            </w:pPr>
          </w:p>
        </w:tc>
        <w:tc>
          <w:tcPr>
            <w:tcW w:w="2249" w:type="dxa"/>
            <w:noWrap w:val="0"/>
            <w:vAlign w:val="top"/>
          </w:tcPr>
          <w:p w14:paraId="212020A9">
            <w:pPr>
              <w:spacing w:line="300" w:lineRule="exact"/>
              <w:rPr>
                <w:rFonts w:ascii="微软雅黑" w:hAnsi="微软雅黑" w:eastAsia="微软雅黑" w:cs="微软雅黑"/>
                <w:sz w:val="24"/>
                <w:szCs w:val="24"/>
                <w:highlight w:val="none"/>
              </w:rPr>
            </w:pPr>
          </w:p>
        </w:tc>
        <w:tc>
          <w:tcPr>
            <w:tcW w:w="1275" w:type="dxa"/>
            <w:noWrap w:val="0"/>
            <w:vAlign w:val="top"/>
          </w:tcPr>
          <w:p w14:paraId="676E2F03">
            <w:pPr>
              <w:spacing w:line="300" w:lineRule="exact"/>
              <w:rPr>
                <w:rFonts w:ascii="微软雅黑" w:hAnsi="微软雅黑" w:eastAsia="微软雅黑" w:cs="微软雅黑"/>
                <w:sz w:val="24"/>
                <w:szCs w:val="24"/>
                <w:highlight w:val="none"/>
              </w:rPr>
            </w:pPr>
          </w:p>
        </w:tc>
      </w:tr>
      <w:tr w14:paraId="30E4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689C5A6">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2EC6C7DB">
            <w:pPr>
              <w:spacing w:line="300" w:lineRule="exact"/>
              <w:rPr>
                <w:rFonts w:ascii="微软雅黑" w:hAnsi="微软雅黑" w:eastAsia="微软雅黑" w:cs="微软雅黑"/>
                <w:sz w:val="24"/>
                <w:szCs w:val="24"/>
                <w:highlight w:val="none"/>
              </w:rPr>
            </w:pPr>
          </w:p>
        </w:tc>
        <w:tc>
          <w:tcPr>
            <w:tcW w:w="1831" w:type="dxa"/>
            <w:noWrap w:val="0"/>
            <w:vAlign w:val="top"/>
          </w:tcPr>
          <w:p w14:paraId="4430096F">
            <w:pPr>
              <w:spacing w:line="300" w:lineRule="exact"/>
              <w:rPr>
                <w:rFonts w:ascii="微软雅黑" w:hAnsi="微软雅黑" w:eastAsia="微软雅黑" w:cs="微软雅黑"/>
                <w:sz w:val="24"/>
                <w:szCs w:val="24"/>
                <w:highlight w:val="none"/>
              </w:rPr>
            </w:pPr>
          </w:p>
        </w:tc>
        <w:tc>
          <w:tcPr>
            <w:tcW w:w="1590" w:type="dxa"/>
            <w:noWrap w:val="0"/>
            <w:vAlign w:val="top"/>
          </w:tcPr>
          <w:p w14:paraId="4AABB4D4">
            <w:pPr>
              <w:spacing w:line="300" w:lineRule="exact"/>
              <w:rPr>
                <w:rFonts w:ascii="微软雅黑" w:hAnsi="微软雅黑" w:eastAsia="微软雅黑" w:cs="微软雅黑"/>
                <w:sz w:val="24"/>
                <w:szCs w:val="24"/>
                <w:highlight w:val="none"/>
              </w:rPr>
            </w:pPr>
          </w:p>
        </w:tc>
        <w:tc>
          <w:tcPr>
            <w:tcW w:w="2249" w:type="dxa"/>
            <w:noWrap w:val="0"/>
            <w:vAlign w:val="top"/>
          </w:tcPr>
          <w:p w14:paraId="0EE4CE59">
            <w:pPr>
              <w:spacing w:line="300" w:lineRule="exact"/>
              <w:rPr>
                <w:rFonts w:ascii="微软雅黑" w:hAnsi="微软雅黑" w:eastAsia="微软雅黑" w:cs="微软雅黑"/>
                <w:sz w:val="24"/>
                <w:szCs w:val="24"/>
                <w:highlight w:val="none"/>
              </w:rPr>
            </w:pPr>
          </w:p>
        </w:tc>
        <w:tc>
          <w:tcPr>
            <w:tcW w:w="1275" w:type="dxa"/>
            <w:noWrap w:val="0"/>
            <w:vAlign w:val="top"/>
          </w:tcPr>
          <w:p w14:paraId="186E2171">
            <w:pPr>
              <w:spacing w:line="300" w:lineRule="exact"/>
              <w:rPr>
                <w:rFonts w:ascii="微软雅黑" w:hAnsi="微软雅黑" w:eastAsia="微软雅黑" w:cs="微软雅黑"/>
                <w:sz w:val="24"/>
                <w:szCs w:val="24"/>
                <w:highlight w:val="none"/>
              </w:rPr>
            </w:pPr>
          </w:p>
        </w:tc>
      </w:tr>
      <w:tr w14:paraId="15FC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79DA55">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07FE44AA">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6B41CAD1">
            <w:pPr>
              <w:spacing w:line="300" w:lineRule="exact"/>
              <w:rPr>
                <w:rFonts w:ascii="微软雅黑" w:hAnsi="微软雅黑" w:eastAsia="微软雅黑" w:cs="微软雅黑"/>
                <w:sz w:val="24"/>
                <w:szCs w:val="24"/>
                <w:highlight w:val="none"/>
              </w:rPr>
            </w:pPr>
          </w:p>
        </w:tc>
        <w:tc>
          <w:tcPr>
            <w:tcW w:w="1590" w:type="dxa"/>
            <w:noWrap w:val="0"/>
            <w:vAlign w:val="top"/>
          </w:tcPr>
          <w:p w14:paraId="09FBE8FC">
            <w:pPr>
              <w:spacing w:line="300" w:lineRule="exact"/>
              <w:rPr>
                <w:rFonts w:ascii="微软雅黑" w:hAnsi="微软雅黑" w:eastAsia="微软雅黑" w:cs="微软雅黑"/>
                <w:sz w:val="24"/>
                <w:szCs w:val="24"/>
                <w:highlight w:val="none"/>
              </w:rPr>
            </w:pPr>
          </w:p>
        </w:tc>
        <w:tc>
          <w:tcPr>
            <w:tcW w:w="2249" w:type="dxa"/>
            <w:noWrap w:val="0"/>
            <w:vAlign w:val="top"/>
          </w:tcPr>
          <w:p w14:paraId="27780B1B">
            <w:pPr>
              <w:spacing w:line="300" w:lineRule="exact"/>
              <w:rPr>
                <w:rFonts w:ascii="微软雅黑" w:hAnsi="微软雅黑" w:eastAsia="微软雅黑" w:cs="微软雅黑"/>
                <w:sz w:val="24"/>
                <w:szCs w:val="24"/>
                <w:highlight w:val="none"/>
              </w:rPr>
            </w:pPr>
          </w:p>
        </w:tc>
        <w:tc>
          <w:tcPr>
            <w:tcW w:w="1275" w:type="dxa"/>
            <w:noWrap w:val="0"/>
            <w:vAlign w:val="top"/>
          </w:tcPr>
          <w:p w14:paraId="2B8E4288">
            <w:pPr>
              <w:spacing w:line="300" w:lineRule="exact"/>
              <w:rPr>
                <w:rFonts w:ascii="微软雅黑" w:hAnsi="微软雅黑" w:eastAsia="微软雅黑" w:cs="微软雅黑"/>
                <w:sz w:val="24"/>
                <w:szCs w:val="24"/>
                <w:highlight w:val="none"/>
              </w:rPr>
            </w:pPr>
          </w:p>
        </w:tc>
      </w:tr>
      <w:tr w14:paraId="720C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6F54CB4">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4C16DBB">
            <w:pPr>
              <w:spacing w:line="300" w:lineRule="exact"/>
              <w:rPr>
                <w:rFonts w:ascii="微软雅黑" w:hAnsi="微软雅黑" w:eastAsia="微软雅黑" w:cs="微软雅黑"/>
                <w:sz w:val="24"/>
                <w:szCs w:val="24"/>
                <w:highlight w:val="none"/>
              </w:rPr>
            </w:pPr>
          </w:p>
        </w:tc>
        <w:tc>
          <w:tcPr>
            <w:tcW w:w="1831" w:type="dxa"/>
            <w:noWrap w:val="0"/>
            <w:vAlign w:val="top"/>
          </w:tcPr>
          <w:p w14:paraId="629456FC">
            <w:pPr>
              <w:spacing w:line="300" w:lineRule="exact"/>
              <w:rPr>
                <w:rFonts w:ascii="微软雅黑" w:hAnsi="微软雅黑" w:eastAsia="微软雅黑" w:cs="微软雅黑"/>
                <w:sz w:val="24"/>
                <w:szCs w:val="24"/>
                <w:highlight w:val="none"/>
              </w:rPr>
            </w:pPr>
          </w:p>
        </w:tc>
        <w:tc>
          <w:tcPr>
            <w:tcW w:w="1590" w:type="dxa"/>
            <w:noWrap w:val="0"/>
            <w:vAlign w:val="top"/>
          </w:tcPr>
          <w:p w14:paraId="7E075216">
            <w:pPr>
              <w:spacing w:line="300" w:lineRule="exact"/>
              <w:rPr>
                <w:rFonts w:ascii="微软雅黑" w:hAnsi="微软雅黑" w:eastAsia="微软雅黑" w:cs="微软雅黑"/>
                <w:sz w:val="24"/>
                <w:szCs w:val="24"/>
                <w:highlight w:val="none"/>
              </w:rPr>
            </w:pPr>
          </w:p>
        </w:tc>
        <w:tc>
          <w:tcPr>
            <w:tcW w:w="2249" w:type="dxa"/>
            <w:noWrap w:val="0"/>
            <w:vAlign w:val="top"/>
          </w:tcPr>
          <w:p w14:paraId="7C3C1862">
            <w:pPr>
              <w:spacing w:line="300" w:lineRule="exact"/>
              <w:rPr>
                <w:rFonts w:ascii="微软雅黑" w:hAnsi="微软雅黑" w:eastAsia="微软雅黑" w:cs="微软雅黑"/>
                <w:sz w:val="24"/>
                <w:szCs w:val="24"/>
                <w:highlight w:val="none"/>
              </w:rPr>
            </w:pPr>
          </w:p>
        </w:tc>
        <w:tc>
          <w:tcPr>
            <w:tcW w:w="1275" w:type="dxa"/>
            <w:noWrap w:val="0"/>
            <w:vAlign w:val="top"/>
          </w:tcPr>
          <w:p w14:paraId="3CA7580E">
            <w:pPr>
              <w:spacing w:line="300" w:lineRule="exact"/>
              <w:rPr>
                <w:rFonts w:ascii="微软雅黑" w:hAnsi="微软雅黑" w:eastAsia="微软雅黑" w:cs="微软雅黑"/>
                <w:sz w:val="24"/>
                <w:szCs w:val="24"/>
                <w:highlight w:val="none"/>
              </w:rPr>
            </w:pPr>
          </w:p>
        </w:tc>
      </w:tr>
      <w:tr w14:paraId="75B0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CF3735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6DAC2AC2">
            <w:pPr>
              <w:spacing w:line="300" w:lineRule="exact"/>
              <w:rPr>
                <w:rFonts w:ascii="微软雅黑" w:hAnsi="微软雅黑" w:eastAsia="微软雅黑" w:cs="微软雅黑"/>
                <w:sz w:val="24"/>
                <w:szCs w:val="24"/>
                <w:highlight w:val="none"/>
              </w:rPr>
            </w:pPr>
          </w:p>
        </w:tc>
        <w:tc>
          <w:tcPr>
            <w:tcW w:w="1831" w:type="dxa"/>
            <w:noWrap w:val="0"/>
            <w:vAlign w:val="top"/>
          </w:tcPr>
          <w:p w14:paraId="3778F000">
            <w:pPr>
              <w:spacing w:line="300" w:lineRule="exact"/>
              <w:rPr>
                <w:rFonts w:ascii="微软雅黑" w:hAnsi="微软雅黑" w:eastAsia="微软雅黑" w:cs="微软雅黑"/>
                <w:sz w:val="24"/>
                <w:szCs w:val="24"/>
                <w:highlight w:val="none"/>
              </w:rPr>
            </w:pPr>
          </w:p>
        </w:tc>
        <w:tc>
          <w:tcPr>
            <w:tcW w:w="1590" w:type="dxa"/>
            <w:noWrap w:val="0"/>
            <w:vAlign w:val="top"/>
          </w:tcPr>
          <w:p w14:paraId="119DA2E9">
            <w:pPr>
              <w:spacing w:line="300" w:lineRule="exact"/>
              <w:rPr>
                <w:rFonts w:ascii="微软雅黑" w:hAnsi="微软雅黑" w:eastAsia="微软雅黑" w:cs="微软雅黑"/>
                <w:sz w:val="24"/>
                <w:szCs w:val="24"/>
                <w:highlight w:val="none"/>
              </w:rPr>
            </w:pPr>
          </w:p>
        </w:tc>
        <w:tc>
          <w:tcPr>
            <w:tcW w:w="2249" w:type="dxa"/>
            <w:noWrap w:val="0"/>
            <w:vAlign w:val="top"/>
          </w:tcPr>
          <w:p w14:paraId="4DCC3D3B">
            <w:pPr>
              <w:spacing w:line="300" w:lineRule="exact"/>
              <w:rPr>
                <w:rFonts w:ascii="微软雅黑" w:hAnsi="微软雅黑" w:eastAsia="微软雅黑" w:cs="微软雅黑"/>
                <w:sz w:val="24"/>
                <w:szCs w:val="24"/>
                <w:highlight w:val="none"/>
              </w:rPr>
            </w:pPr>
          </w:p>
        </w:tc>
        <w:tc>
          <w:tcPr>
            <w:tcW w:w="1275" w:type="dxa"/>
            <w:noWrap w:val="0"/>
            <w:vAlign w:val="top"/>
          </w:tcPr>
          <w:p w14:paraId="3C254238">
            <w:pPr>
              <w:spacing w:line="300" w:lineRule="exact"/>
              <w:rPr>
                <w:rFonts w:ascii="微软雅黑" w:hAnsi="微软雅黑" w:eastAsia="微软雅黑" w:cs="微软雅黑"/>
                <w:sz w:val="24"/>
                <w:szCs w:val="24"/>
                <w:highlight w:val="none"/>
              </w:rPr>
            </w:pPr>
          </w:p>
        </w:tc>
      </w:tr>
      <w:tr w14:paraId="3460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5C35F1D">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118A7A8F">
            <w:pPr>
              <w:spacing w:line="300" w:lineRule="exact"/>
              <w:rPr>
                <w:rFonts w:ascii="微软雅黑" w:hAnsi="微软雅黑" w:eastAsia="微软雅黑" w:cs="微软雅黑"/>
                <w:sz w:val="24"/>
                <w:szCs w:val="24"/>
                <w:highlight w:val="none"/>
              </w:rPr>
            </w:pPr>
          </w:p>
        </w:tc>
        <w:tc>
          <w:tcPr>
            <w:tcW w:w="1831" w:type="dxa"/>
            <w:noWrap w:val="0"/>
            <w:vAlign w:val="top"/>
          </w:tcPr>
          <w:p w14:paraId="7E81BD05">
            <w:pPr>
              <w:spacing w:line="300" w:lineRule="exact"/>
              <w:rPr>
                <w:rFonts w:ascii="微软雅黑" w:hAnsi="微软雅黑" w:eastAsia="微软雅黑" w:cs="微软雅黑"/>
                <w:sz w:val="24"/>
                <w:szCs w:val="24"/>
                <w:highlight w:val="none"/>
              </w:rPr>
            </w:pPr>
          </w:p>
        </w:tc>
        <w:tc>
          <w:tcPr>
            <w:tcW w:w="1590" w:type="dxa"/>
            <w:noWrap w:val="0"/>
            <w:vAlign w:val="top"/>
          </w:tcPr>
          <w:p w14:paraId="6DF349DF">
            <w:pPr>
              <w:spacing w:line="300" w:lineRule="exact"/>
              <w:rPr>
                <w:rFonts w:ascii="微软雅黑" w:hAnsi="微软雅黑" w:eastAsia="微软雅黑" w:cs="微软雅黑"/>
                <w:sz w:val="24"/>
                <w:szCs w:val="24"/>
                <w:highlight w:val="none"/>
              </w:rPr>
            </w:pPr>
          </w:p>
        </w:tc>
        <w:tc>
          <w:tcPr>
            <w:tcW w:w="2249" w:type="dxa"/>
            <w:noWrap w:val="0"/>
            <w:vAlign w:val="top"/>
          </w:tcPr>
          <w:p w14:paraId="471CB163">
            <w:pPr>
              <w:spacing w:line="300" w:lineRule="exact"/>
              <w:rPr>
                <w:rFonts w:ascii="微软雅黑" w:hAnsi="微软雅黑" w:eastAsia="微软雅黑" w:cs="微软雅黑"/>
                <w:sz w:val="24"/>
                <w:szCs w:val="24"/>
                <w:highlight w:val="none"/>
              </w:rPr>
            </w:pPr>
          </w:p>
        </w:tc>
        <w:tc>
          <w:tcPr>
            <w:tcW w:w="1275" w:type="dxa"/>
            <w:noWrap w:val="0"/>
            <w:vAlign w:val="top"/>
          </w:tcPr>
          <w:p w14:paraId="435C31BE">
            <w:pPr>
              <w:spacing w:line="300" w:lineRule="exact"/>
              <w:rPr>
                <w:rFonts w:ascii="微软雅黑" w:hAnsi="微软雅黑" w:eastAsia="微软雅黑" w:cs="微软雅黑"/>
                <w:sz w:val="24"/>
                <w:szCs w:val="24"/>
                <w:highlight w:val="none"/>
              </w:rPr>
            </w:pPr>
          </w:p>
        </w:tc>
      </w:tr>
      <w:tr w14:paraId="76EF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4568DE5">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5D093010">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51E96E88">
            <w:pPr>
              <w:spacing w:line="300" w:lineRule="exact"/>
              <w:rPr>
                <w:rFonts w:ascii="微软雅黑" w:hAnsi="微软雅黑" w:eastAsia="微软雅黑" w:cs="微软雅黑"/>
                <w:sz w:val="24"/>
                <w:szCs w:val="24"/>
                <w:highlight w:val="none"/>
              </w:rPr>
            </w:pPr>
          </w:p>
        </w:tc>
      </w:tr>
    </w:tbl>
    <w:p w14:paraId="207317E1">
      <w:pPr>
        <w:pStyle w:val="11"/>
        <w:ind w:firstLine="0"/>
        <w:rPr>
          <w:rFonts w:hint="eastAsia"/>
          <w:highlight w:val="none"/>
        </w:rPr>
      </w:pPr>
    </w:p>
    <w:p w14:paraId="622958C9">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629A6BAE">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424458ED">
      <w:pPr>
        <w:spacing w:line="600" w:lineRule="exact"/>
        <w:ind w:firstLine="556" w:firstLineChars="200"/>
        <w:rPr>
          <w:rFonts w:ascii="微软雅黑" w:hAnsi="微软雅黑" w:eastAsia="微软雅黑" w:cs="微软雅黑"/>
          <w:sz w:val="30"/>
          <w:szCs w:val="30"/>
          <w:highlight w:val="none"/>
        </w:rPr>
      </w:pPr>
    </w:p>
    <w:p w14:paraId="784D32EF">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5C16CCEC">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2AFFCFD4">
      <w:pPr>
        <w:rPr>
          <w:rFonts w:hint="eastAsia" w:ascii="微软雅黑" w:hAnsi="微软雅黑" w:eastAsia="微软雅黑"/>
          <w:b/>
          <w:bCs/>
          <w:sz w:val="32"/>
          <w:szCs w:val="32"/>
          <w:highlight w:val="none"/>
        </w:rPr>
      </w:pPr>
    </w:p>
    <w:p w14:paraId="3E8520A3">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6528B41">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3786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044651E">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19DF90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24CEE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3D83A4D">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47B4A0A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C1DE950">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55CF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23F234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A86C1E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BBAAADC">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A87C279">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75BF83D">
            <w:pPr>
              <w:spacing w:line="594" w:lineRule="exact"/>
              <w:rPr>
                <w:rFonts w:hint="eastAsia" w:ascii="方正仿宋_GBK" w:eastAsia="方正仿宋_GBK"/>
                <w:sz w:val="30"/>
                <w:szCs w:val="30"/>
                <w:highlight w:val="none"/>
              </w:rPr>
            </w:pPr>
          </w:p>
        </w:tc>
      </w:tr>
      <w:tr w14:paraId="5F9F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D9BF4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F73F25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65611A2">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0CDD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1C07025">
            <w:pPr>
              <w:spacing w:line="594" w:lineRule="exact"/>
              <w:ind w:firstLine="556" w:firstLineChars="200"/>
              <w:rPr>
                <w:rFonts w:hint="eastAsia" w:ascii="方正仿宋_GBK" w:eastAsia="方正仿宋_GBK"/>
                <w:sz w:val="30"/>
                <w:szCs w:val="30"/>
                <w:highlight w:val="none"/>
              </w:rPr>
            </w:pPr>
          </w:p>
        </w:tc>
      </w:tr>
      <w:tr w14:paraId="086D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D52374">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FE2853A">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664C80A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7B70E1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A98D265">
            <w:pPr>
              <w:spacing w:line="594" w:lineRule="exact"/>
              <w:ind w:firstLine="556" w:firstLineChars="200"/>
              <w:rPr>
                <w:rFonts w:hint="eastAsia" w:ascii="方正仿宋_GBK" w:eastAsia="方正仿宋_GBK"/>
                <w:sz w:val="30"/>
                <w:szCs w:val="30"/>
                <w:highlight w:val="none"/>
              </w:rPr>
            </w:pPr>
          </w:p>
        </w:tc>
      </w:tr>
      <w:tr w14:paraId="0DE3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6290F9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148A58">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C8707C7">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B99700">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8E9BF3A">
            <w:pPr>
              <w:spacing w:line="594" w:lineRule="exact"/>
              <w:ind w:firstLine="556" w:firstLineChars="200"/>
              <w:rPr>
                <w:rFonts w:hint="eastAsia" w:ascii="方正仿宋_GBK" w:eastAsia="方正仿宋_GBK"/>
                <w:sz w:val="30"/>
                <w:szCs w:val="30"/>
                <w:highlight w:val="none"/>
              </w:rPr>
            </w:pPr>
          </w:p>
        </w:tc>
      </w:tr>
      <w:tr w14:paraId="26A4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169305F">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2EFE6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EDDFD74">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4A36C2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9E57AC9">
            <w:pPr>
              <w:spacing w:line="594" w:lineRule="exact"/>
              <w:ind w:firstLine="556" w:firstLineChars="200"/>
              <w:rPr>
                <w:rFonts w:hint="eastAsia" w:ascii="方正仿宋_GBK" w:eastAsia="方正仿宋_GBK"/>
                <w:sz w:val="30"/>
                <w:szCs w:val="30"/>
                <w:highlight w:val="none"/>
              </w:rPr>
            </w:pPr>
          </w:p>
        </w:tc>
      </w:tr>
      <w:tr w14:paraId="27EB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1FECB1">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D9FE007">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57AED8A">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6EBE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12C7FE0A">
            <w:pPr>
              <w:spacing w:line="594" w:lineRule="exact"/>
              <w:ind w:firstLine="556" w:firstLineChars="200"/>
              <w:rPr>
                <w:rFonts w:hint="eastAsia" w:ascii="方正仿宋_GBK" w:eastAsia="方正仿宋_GBK"/>
                <w:sz w:val="30"/>
                <w:szCs w:val="30"/>
                <w:highlight w:val="none"/>
              </w:rPr>
            </w:pPr>
          </w:p>
        </w:tc>
      </w:tr>
      <w:tr w14:paraId="59DE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30C92D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EC268CE">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E636C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978946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4148D81">
            <w:pPr>
              <w:spacing w:line="594" w:lineRule="exact"/>
              <w:ind w:firstLine="556" w:firstLineChars="200"/>
              <w:rPr>
                <w:rFonts w:hint="eastAsia" w:ascii="方正仿宋_GBK" w:eastAsia="方正仿宋_GBK"/>
                <w:sz w:val="30"/>
                <w:szCs w:val="30"/>
                <w:highlight w:val="none"/>
              </w:rPr>
            </w:pPr>
          </w:p>
        </w:tc>
      </w:tr>
      <w:tr w14:paraId="007F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F99362">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DF4A44B">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A3C5F12">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7E6963D">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33E297B">
            <w:pPr>
              <w:spacing w:line="594" w:lineRule="exact"/>
              <w:ind w:firstLine="556" w:firstLineChars="200"/>
              <w:rPr>
                <w:rFonts w:hint="eastAsia" w:ascii="方正仿宋_GBK" w:eastAsia="方正仿宋_GBK"/>
                <w:sz w:val="30"/>
                <w:szCs w:val="30"/>
                <w:highlight w:val="none"/>
              </w:rPr>
            </w:pPr>
          </w:p>
        </w:tc>
      </w:tr>
      <w:tr w14:paraId="141B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F6825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41EA2D">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89B92BE">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4B3C0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766258A">
            <w:pPr>
              <w:spacing w:line="594" w:lineRule="exact"/>
              <w:ind w:firstLine="556" w:firstLineChars="200"/>
              <w:rPr>
                <w:rFonts w:hint="eastAsia" w:ascii="方正仿宋_GBK" w:eastAsia="方正仿宋_GBK"/>
                <w:sz w:val="30"/>
                <w:szCs w:val="30"/>
                <w:highlight w:val="none"/>
              </w:rPr>
            </w:pPr>
          </w:p>
        </w:tc>
      </w:tr>
      <w:tr w14:paraId="7B5F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52FC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74DD6AE1">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71865C85">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ACEF4C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1CAB823">
            <w:pPr>
              <w:spacing w:line="594" w:lineRule="exact"/>
              <w:ind w:firstLine="556" w:firstLineChars="200"/>
              <w:rPr>
                <w:rFonts w:hint="eastAsia" w:ascii="方正仿宋_GBK" w:eastAsia="方正仿宋_GBK"/>
                <w:sz w:val="30"/>
                <w:szCs w:val="30"/>
                <w:highlight w:val="none"/>
              </w:rPr>
            </w:pPr>
          </w:p>
        </w:tc>
      </w:tr>
    </w:tbl>
    <w:p w14:paraId="0579B44A">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C1B1EE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06F3B143">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4DCD898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1826A3FA">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3029EC60">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306ACC3D">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45A7CA2">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69C7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610C0C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F5EB27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CEA9A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5D0119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6DC3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F4AB824">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0E40BC">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F1EA5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0D71DAA">
            <w:pPr>
              <w:spacing w:line="594" w:lineRule="exact"/>
              <w:ind w:firstLine="556" w:firstLineChars="200"/>
              <w:rPr>
                <w:rFonts w:hint="eastAsia" w:ascii="微软雅黑" w:hAnsi="微软雅黑" w:eastAsia="微软雅黑"/>
                <w:sz w:val="30"/>
                <w:szCs w:val="30"/>
                <w:highlight w:val="none"/>
              </w:rPr>
            </w:pPr>
          </w:p>
        </w:tc>
      </w:tr>
      <w:tr w14:paraId="2915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223172A">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0B718C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3E47A7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B87DA">
            <w:pPr>
              <w:spacing w:line="594" w:lineRule="exact"/>
              <w:ind w:firstLine="556" w:firstLineChars="200"/>
              <w:rPr>
                <w:rFonts w:hint="eastAsia" w:ascii="微软雅黑" w:hAnsi="微软雅黑" w:eastAsia="微软雅黑"/>
                <w:sz w:val="30"/>
                <w:szCs w:val="30"/>
                <w:highlight w:val="none"/>
              </w:rPr>
            </w:pPr>
          </w:p>
        </w:tc>
      </w:tr>
      <w:tr w14:paraId="002C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DE5F678">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F27415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674EEC6">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29435">
            <w:pPr>
              <w:spacing w:line="594" w:lineRule="exact"/>
              <w:ind w:firstLine="556" w:firstLineChars="200"/>
              <w:rPr>
                <w:rFonts w:hint="eastAsia" w:ascii="微软雅黑" w:hAnsi="微软雅黑" w:eastAsia="微软雅黑"/>
                <w:sz w:val="30"/>
                <w:szCs w:val="30"/>
                <w:highlight w:val="none"/>
              </w:rPr>
            </w:pPr>
          </w:p>
        </w:tc>
      </w:tr>
      <w:tr w14:paraId="39D2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699D296">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5F28004">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B2CD8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FDCC49D">
            <w:pPr>
              <w:spacing w:line="594" w:lineRule="exact"/>
              <w:ind w:firstLine="556" w:firstLineChars="200"/>
              <w:rPr>
                <w:rFonts w:hint="eastAsia" w:ascii="微软雅黑" w:hAnsi="微软雅黑" w:eastAsia="微软雅黑"/>
                <w:sz w:val="30"/>
                <w:szCs w:val="30"/>
                <w:highlight w:val="none"/>
              </w:rPr>
            </w:pPr>
          </w:p>
        </w:tc>
      </w:tr>
      <w:tr w14:paraId="0A5C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1D80B7E8">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737F98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4114F3">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3DC320C">
            <w:pPr>
              <w:spacing w:line="594" w:lineRule="exact"/>
              <w:ind w:firstLine="556" w:firstLineChars="200"/>
              <w:rPr>
                <w:rFonts w:hint="eastAsia" w:ascii="微软雅黑" w:hAnsi="微软雅黑" w:eastAsia="微软雅黑"/>
                <w:sz w:val="30"/>
                <w:szCs w:val="30"/>
                <w:highlight w:val="none"/>
              </w:rPr>
            </w:pPr>
          </w:p>
        </w:tc>
      </w:tr>
      <w:tr w14:paraId="5705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3E4062B">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86ACDD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D8055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CEB563">
            <w:pPr>
              <w:spacing w:line="594" w:lineRule="exact"/>
              <w:ind w:firstLine="556" w:firstLineChars="200"/>
              <w:rPr>
                <w:rFonts w:hint="eastAsia" w:ascii="微软雅黑" w:hAnsi="微软雅黑" w:eastAsia="微软雅黑"/>
                <w:sz w:val="30"/>
                <w:szCs w:val="30"/>
                <w:highlight w:val="none"/>
              </w:rPr>
            </w:pPr>
          </w:p>
        </w:tc>
      </w:tr>
      <w:tr w14:paraId="7CF5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4ECADA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471E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56EAE48">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DDA75A">
            <w:pPr>
              <w:spacing w:line="594" w:lineRule="exact"/>
              <w:ind w:firstLine="556" w:firstLineChars="200"/>
              <w:rPr>
                <w:rFonts w:hint="eastAsia" w:ascii="微软雅黑" w:hAnsi="微软雅黑" w:eastAsia="微软雅黑"/>
                <w:sz w:val="30"/>
                <w:szCs w:val="30"/>
                <w:highlight w:val="none"/>
              </w:rPr>
            </w:pPr>
          </w:p>
        </w:tc>
      </w:tr>
      <w:tr w14:paraId="62E5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7F99C1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D4D89F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5EE9EB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A2FE22C">
            <w:pPr>
              <w:spacing w:line="594" w:lineRule="exact"/>
              <w:ind w:firstLine="556" w:firstLineChars="200"/>
              <w:rPr>
                <w:rFonts w:hint="eastAsia" w:ascii="微软雅黑" w:hAnsi="微软雅黑" w:eastAsia="微软雅黑"/>
                <w:sz w:val="30"/>
                <w:szCs w:val="30"/>
                <w:highlight w:val="none"/>
              </w:rPr>
            </w:pPr>
          </w:p>
        </w:tc>
      </w:tr>
      <w:tr w14:paraId="14AA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35261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E29587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E7443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1832EDC">
            <w:pPr>
              <w:spacing w:line="594" w:lineRule="exact"/>
              <w:ind w:firstLine="556" w:firstLineChars="200"/>
              <w:rPr>
                <w:rFonts w:hint="eastAsia" w:ascii="微软雅黑" w:hAnsi="微软雅黑" w:eastAsia="微软雅黑"/>
                <w:sz w:val="30"/>
                <w:szCs w:val="30"/>
                <w:highlight w:val="none"/>
              </w:rPr>
            </w:pPr>
          </w:p>
        </w:tc>
      </w:tr>
      <w:tr w14:paraId="51B9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2B3576">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0A9D80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6575037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EC12712">
            <w:pPr>
              <w:spacing w:line="594" w:lineRule="exact"/>
              <w:ind w:firstLine="556" w:firstLineChars="200"/>
              <w:rPr>
                <w:rFonts w:hint="eastAsia" w:ascii="微软雅黑" w:hAnsi="微软雅黑" w:eastAsia="微软雅黑"/>
                <w:sz w:val="30"/>
                <w:szCs w:val="30"/>
                <w:highlight w:val="none"/>
              </w:rPr>
            </w:pPr>
          </w:p>
        </w:tc>
      </w:tr>
    </w:tbl>
    <w:p w14:paraId="1132E4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292EAF23">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5DA86A85">
      <w:pPr>
        <w:spacing w:line="594" w:lineRule="exact"/>
        <w:rPr>
          <w:rFonts w:hint="eastAsia" w:ascii="微软雅黑" w:hAnsi="微软雅黑" w:eastAsia="微软雅黑"/>
          <w:b/>
          <w:bCs/>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color w:val="auto"/>
          <w:sz w:val="32"/>
          <w:szCs w:val="32"/>
          <w:highlight w:val="none"/>
          <w:lang w:val="en-US" w:eastAsia="zh-CN"/>
        </w:rPr>
        <w:t>其他可以证明投标人有能力完成本项目的佐证材料（包含</w:t>
      </w:r>
      <w:r>
        <w:rPr>
          <w:rFonts w:hint="eastAsia" w:ascii="微软雅黑" w:hAnsi="微软雅黑" w:eastAsia="微软雅黑"/>
          <w:b/>
          <w:bCs/>
          <w:color w:val="auto"/>
          <w:sz w:val="32"/>
          <w:szCs w:val="32"/>
          <w:highlight w:val="none"/>
          <w:u w:val="single"/>
          <w:lang w:val="en-US" w:eastAsia="zh-CN"/>
        </w:rPr>
        <w:t>运输车辆相关资质证件</w:t>
      </w:r>
      <w:r>
        <w:rPr>
          <w:rFonts w:hint="eastAsia" w:ascii="微软雅黑" w:hAnsi="微软雅黑" w:eastAsia="微软雅黑"/>
          <w:b/>
          <w:bCs/>
          <w:color w:val="auto"/>
          <w:sz w:val="32"/>
          <w:szCs w:val="32"/>
          <w:highlight w:val="none"/>
          <w:lang w:val="en-US" w:eastAsia="zh-CN"/>
        </w:rPr>
        <w:t>，其他如供应商简介、本项目人员安排、生产厂家或代理商授权等）</w:t>
      </w:r>
    </w:p>
    <w:p w14:paraId="0ED80954">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7A035E06">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4EBBC6B8">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30A160B1">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___WRD_EMBED_SUB_53"/>
          <w:sz w:val="30"/>
          <w:szCs w:val="30"/>
          <w:highlight w:val="none"/>
        </w:rPr>
        <w:t>质保期、</w:t>
      </w:r>
      <w:r>
        <w:rPr>
          <w:rFonts w:hint="eastAsia" w:ascii="微软雅黑" w:hAnsi="微软雅黑" w:eastAsia="微软雅黑" w:cs="___WRD_EMBED_SUB_53"/>
          <w:sz w:val="30"/>
          <w:szCs w:val="30"/>
          <w:highlight w:val="none"/>
          <w:lang w:eastAsia="zh-CN"/>
        </w:rPr>
        <w:t>故障响应、培训要求、</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0F2552EA">
      <w:pPr>
        <w:rPr>
          <w:rFonts w:hint="eastAsia" w:ascii="仿宋_GB2312" w:eastAsia="仿宋_GB2312" w:cs="宋体"/>
          <w:color w:val="auto"/>
          <w:sz w:val="32"/>
          <w:szCs w:val="32"/>
          <w:highlight w:val="none"/>
          <w:lang w:val="en-US" w:eastAsia="zh-CN"/>
        </w:rPr>
      </w:pPr>
    </w:p>
    <w:p w14:paraId="2CA2AECD">
      <w:pPr>
        <w:rPr>
          <w:rFonts w:hint="eastAsia" w:ascii="仿宋_GB2312" w:hAnsi="宋体" w:eastAsia="仿宋_GB2312"/>
          <w:b/>
          <w:snapToGrid w:val="0"/>
          <w:color w:val="auto"/>
          <w:kern w:val="0"/>
          <w:sz w:val="40"/>
          <w:szCs w:val="28"/>
          <w:highlight w:val="none"/>
          <w:lang w:val="en-US" w:eastAsia="zh-CN"/>
        </w:rPr>
      </w:pPr>
    </w:p>
    <w:p w14:paraId="7DD8B801">
      <w:pPr>
        <w:rPr>
          <w:rFonts w:hint="eastAsia" w:ascii="仿宋_GB2312" w:hAnsi="宋体" w:eastAsia="仿宋_GB2312"/>
          <w:b/>
          <w:snapToGrid w:val="0"/>
          <w:color w:val="auto"/>
          <w:kern w:val="0"/>
          <w:sz w:val="40"/>
          <w:szCs w:val="28"/>
          <w:highlight w:val="none"/>
          <w:lang w:val="en-US" w:eastAsia="zh-CN"/>
        </w:rPr>
      </w:pPr>
    </w:p>
    <w:p w14:paraId="035C372B">
      <w:pPr>
        <w:rPr>
          <w:rFonts w:hint="eastAsia" w:ascii="仿宋_GB2312" w:hAnsi="宋体" w:eastAsia="仿宋_GB2312"/>
          <w:b/>
          <w:snapToGrid w:val="0"/>
          <w:color w:val="auto"/>
          <w:kern w:val="0"/>
          <w:sz w:val="40"/>
          <w:szCs w:val="28"/>
          <w:highlight w:val="none"/>
          <w:lang w:val="en-US" w:eastAsia="zh-CN"/>
        </w:rPr>
      </w:pPr>
    </w:p>
    <w:p w14:paraId="04F93E02">
      <w:pPr>
        <w:rPr>
          <w:rFonts w:hint="eastAsia" w:ascii="仿宋_GB2312" w:hAnsi="宋体" w:eastAsia="仿宋_GB2312"/>
          <w:b/>
          <w:snapToGrid w:val="0"/>
          <w:color w:val="auto"/>
          <w:kern w:val="0"/>
          <w:sz w:val="40"/>
          <w:szCs w:val="28"/>
          <w:highlight w:val="none"/>
          <w:lang w:val="en-US" w:eastAsia="zh-CN"/>
        </w:rPr>
      </w:pPr>
    </w:p>
    <w:p w14:paraId="74FD49D6">
      <w:pPr>
        <w:rPr>
          <w:rFonts w:hint="eastAsia" w:ascii="仿宋_GB2312" w:hAnsi="宋体" w:eastAsia="仿宋_GB2312"/>
          <w:b/>
          <w:snapToGrid w:val="0"/>
          <w:color w:val="auto"/>
          <w:kern w:val="0"/>
          <w:sz w:val="40"/>
          <w:szCs w:val="28"/>
          <w:highlight w:val="none"/>
          <w:lang w:val="en-US" w:eastAsia="zh-CN"/>
        </w:rPr>
      </w:pPr>
    </w:p>
    <w:p w14:paraId="3AAFA462">
      <w:pPr>
        <w:rPr>
          <w:rFonts w:hint="eastAsia" w:ascii="仿宋_GB2312" w:hAnsi="宋体" w:eastAsia="仿宋_GB2312"/>
          <w:b/>
          <w:snapToGrid w:val="0"/>
          <w:color w:val="auto"/>
          <w:kern w:val="0"/>
          <w:sz w:val="40"/>
          <w:szCs w:val="28"/>
          <w:highlight w:val="none"/>
          <w:lang w:val="en-US" w:eastAsia="zh-CN"/>
        </w:rPr>
      </w:pPr>
    </w:p>
    <w:p w14:paraId="2EE44CB0">
      <w:pPr>
        <w:rPr>
          <w:rFonts w:hint="eastAsia" w:ascii="仿宋_GB2312" w:hAnsi="宋体" w:eastAsia="仿宋_GB2312"/>
          <w:b/>
          <w:snapToGrid w:val="0"/>
          <w:color w:val="auto"/>
          <w:kern w:val="0"/>
          <w:sz w:val="40"/>
          <w:szCs w:val="28"/>
          <w:highlight w:val="none"/>
          <w:lang w:val="en-US" w:eastAsia="zh-CN"/>
        </w:rPr>
      </w:pPr>
    </w:p>
    <w:p w14:paraId="3C7482B2">
      <w:pPr>
        <w:rPr>
          <w:rFonts w:hint="eastAsia" w:ascii="仿宋_GB2312" w:hAnsi="宋体" w:eastAsia="仿宋_GB2312"/>
          <w:b/>
          <w:snapToGrid w:val="0"/>
          <w:color w:val="auto"/>
          <w:kern w:val="0"/>
          <w:sz w:val="40"/>
          <w:szCs w:val="28"/>
          <w:highlight w:val="none"/>
          <w:lang w:val="en-US" w:eastAsia="zh-CN"/>
        </w:rPr>
      </w:pPr>
    </w:p>
    <w:p w14:paraId="29C9248C">
      <w:pPr>
        <w:rPr>
          <w:rFonts w:hint="eastAsia" w:ascii="仿宋_GB2312" w:hAnsi="宋体" w:eastAsia="仿宋_GB2312"/>
          <w:b/>
          <w:snapToGrid w:val="0"/>
          <w:color w:val="auto"/>
          <w:kern w:val="0"/>
          <w:sz w:val="40"/>
          <w:szCs w:val="28"/>
          <w:highlight w:val="none"/>
          <w:lang w:val="en-US" w:eastAsia="zh-CN"/>
        </w:rPr>
      </w:pPr>
    </w:p>
    <w:p w14:paraId="4D86ED7A">
      <w:pPr>
        <w:rPr>
          <w:rFonts w:hint="eastAsia" w:ascii="仿宋_GB2312" w:hAnsi="宋体" w:eastAsia="仿宋_GB2312"/>
          <w:b/>
          <w:snapToGrid w:val="0"/>
          <w:color w:val="auto"/>
          <w:kern w:val="0"/>
          <w:sz w:val="40"/>
          <w:szCs w:val="28"/>
          <w:highlight w:val="none"/>
          <w:lang w:val="en-US" w:eastAsia="zh-CN"/>
        </w:rPr>
      </w:pPr>
    </w:p>
    <w:p w14:paraId="1BC7359F">
      <w:pPr>
        <w:rPr>
          <w:rFonts w:hint="eastAsia" w:ascii="仿宋_GB2312" w:hAnsi="宋体" w:eastAsia="仿宋_GB2312"/>
          <w:b/>
          <w:snapToGrid w:val="0"/>
          <w:color w:val="auto"/>
          <w:kern w:val="0"/>
          <w:sz w:val="40"/>
          <w:szCs w:val="28"/>
          <w:highlight w:val="none"/>
          <w:lang w:val="en-US" w:eastAsia="zh-CN"/>
        </w:rPr>
      </w:pPr>
    </w:p>
    <w:p w14:paraId="545651C8">
      <w:pPr>
        <w:rPr>
          <w:rFonts w:hint="eastAsia" w:ascii="仿宋_GB2312" w:hAnsi="宋体" w:eastAsia="仿宋_GB2312"/>
          <w:b/>
          <w:snapToGrid w:val="0"/>
          <w:color w:val="auto"/>
          <w:kern w:val="0"/>
          <w:sz w:val="40"/>
          <w:szCs w:val="28"/>
          <w:highlight w:val="none"/>
          <w:lang w:val="en-US" w:eastAsia="zh-CN"/>
        </w:rPr>
      </w:pPr>
    </w:p>
    <w:p w14:paraId="140E1731">
      <w:pPr>
        <w:rPr>
          <w:rFonts w:hint="eastAsia" w:ascii="仿宋_GB2312" w:hAnsi="宋体" w:eastAsia="仿宋_GB2312"/>
          <w:b/>
          <w:snapToGrid w:val="0"/>
          <w:color w:val="auto"/>
          <w:kern w:val="0"/>
          <w:sz w:val="40"/>
          <w:szCs w:val="28"/>
          <w:highlight w:val="none"/>
          <w:lang w:val="en-US" w:eastAsia="zh-CN"/>
        </w:rPr>
      </w:pPr>
    </w:p>
    <w:p w14:paraId="018224EA">
      <w:pPr>
        <w:rPr>
          <w:rFonts w:hint="eastAsia" w:ascii="仿宋_GB2312" w:hAnsi="宋体" w:eastAsia="仿宋_GB2312"/>
          <w:b/>
          <w:snapToGrid w:val="0"/>
          <w:color w:val="auto"/>
          <w:kern w:val="0"/>
          <w:sz w:val="40"/>
          <w:szCs w:val="28"/>
          <w:highlight w:val="none"/>
          <w:lang w:val="en-US" w:eastAsia="zh-CN"/>
        </w:rPr>
      </w:pPr>
    </w:p>
    <w:p w14:paraId="71B7B348">
      <w:pPr>
        <w:rPr>
          <w:rFonts w:hint="eastAsia" w:ascii="仿宋_GB2312" w:hAnsi="宋体" w:eastAsia="仿宋_GB2312"/>
          <w:b/>
          <w:snapToGrid w:val="0"/>
          <w:color w:val="auto"/>
          <w:kern w:val="0"/>
          <w:sz w:val="40"/>
          <w:szCs w:val="28"/>
          <w:highlight w:val="none"/>
          <w:lang w:val="en-US" w:eastAsia="zh-CN"/>
        </w:rPr>
      </w:pPr>
    </w:p>
    <w:p w14:paraId="746CF4DC">
      <w:pPr>
        <w:rPr>
          <w:rFonts w:hint="eastAsia" w:ascii="仿宋_GB2312" w:hAnsi="宋体" w:eastAsia="仿宋_GB2312"/>
          <w:b/>
          <w:snapToGrid w:val="0"/>
          <w:color w:val="auto"/>
          <w:kern w:val="0"/>
          <w:sz w:val="40"/>
          <w:szCs w:val="28"/>
          <w:highlight w:val="none"/>
          <w:lang w:val="en-US" w:eastAsia="zh-CN"/>
        </w:rPr>
      </w:pPr>
    </w:p>
    <w:p w14:paraId="6C33CC99">
      <w:pPr>
        <w:rPr>
          <w:rFonts w:hint="eastAsia" w:ascii="仿宋_GB2312" w:hAnsi="宋体" w:eastAsia="仿宋_GB2312"/>
          <w:b/>
          <w:snapToGrid w:val="0"/>
          <w:color w:val="auto"/>
          <w:kern w:val="0"/>
          <w:sz w:val="40"/>
          <w:szCs w:val="28"/>
          <w:highlight w:val="none"/>
          <w:lang w:val="en-US" w:eastAsia="zh-CN"/>
        </w:rPr>
      </w:pPr>
    </w:p>
    <w:p w14:paraId="01B80C57">
      <w:pPr>
        <w:pStyle w:val="5"/>
        <w:jc w:val="center"/>
        <w:rPr>
          <w:rFonts w:hint="eastAsia" w:ascii="仿宋_GB2312" w:hAnsi="宋体" w:eastAsia="仿宋_GB2312"/>
          <w:b/>
          <w:snapToGrid w:val="0"/>
          <w:color w:val="auto"/>
          <w:kern w:val="0"/>
          <w:sz w:val="40"/>
          <w:szCs w:val="28"/>
          <w:highlight w:val="none"/>
          <w:lang w:val="en-US" w:eastAsia="zh-CN"/>
        </w:rPr>
      </w:pPr>
    </w:p>
    <w:p w14:paraId="4D22E915">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2C7018A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0AF9ACD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1A559EB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278CF8B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26FA9BDD">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49CBA27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25BBB2E5">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13B5ACD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53FC1DA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C1BE5E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2C6B69C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10F7BE5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6902565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74C718C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005DAA17">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11234232">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11D9A838">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5632BE82">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0833F476">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D58D21F8"/>
    <w:multiLevelType w:val="singleLevel"/>
    <w:tmpl w:val="D58D21F8"/>
    <w:lvl w:ilvl="0" w:tentative="0">
      <w:start w:val="8"/>
      <w:numFmt w:val="chineseCounting"/>
      <w:suff w:val="nothing"/>
      <w:lvlText w:val="（%1）"/>
      <w:lvlJc w:val="left"/>
      <w:rPr>
        <w:rFonts w:hint="eastAsia"/>
      </w:r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6194328B"/>
    <w:multiLevelType w:val="singleLevel"/>
    <w:tmpl w:val="6194328B"/>
    <w:lvl w:ilvl="0" w:tentative="0">
      <w:start w:val="6"/>
      <w:numFmt w:val="chineseCounting"/>
      <w:suff w:val="nothing"/>
      <w:lvlText w:val="（%1）"/>
      <w:lvlJc w:val="left"/>
      <w:rPr>
        <w:rFonts w:hint="eastAsia"/>
      </w:rPr>
    </w:lvl>
  </w:abstractNum>
  <w:abstractNum w:abstractNumId="5">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404493"/>
    <w:rsid w:val="03C22F64"/>
    <w:rsid w:val="03CE68FB"/>
    <w:rsid w:val="041961A8"/>
    <w:rsid w:val="042E0790"/>
    <w:rsid w:val="04C70F47"/>
    <w:rsid w:val="04E723E0"/>
    <w:rsid w:val="052A5AE8"/>
    <w:rsid w:val="05312979"/>
    <w:rsid w:val="053E0EA6"/>
    <w:rsid w:val="056E5276"/>
    <w:rsid w:val="058D14E6"/>
    <w:rsid w:val="05ED287B"/>
    <w:rsid w:val="06FB539B"/>
    <w:rsid w:val="076E4620"/>
    <w:rsid w:val="07F82B6D"/>
    <w:rsid w:val="08BF2007"/>
    <w:rsid w:val="090305CD"/>
    <w:rsid w:val="09046655"/>
    <w:rsid w:val="098E4DDC"/>
    <w:rsid w:val="0A6144FC"/>
    <w:rsid w:val="0B7A2227"/>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A55E09"/>
    <w:rsid w:val="11E8540A"/>
    <w:rsid w:val="11EE6888"/>
    <w:rsid w:val="12040D82"/>
    <w:rsid w:val="122D0B62"/>
    <w:rsid w:val="123245B3"/>
    <w:rsid w:val="12E91297"/>
    <w:rsid w:val="133D5E0A"/>
    <w:rsid w:val="13DD4352"/>
    <w:rsid w:val="153C16E7"/>
    <w:rsid w:val="15D4217A"/>
    <w:rsid w:val="169E5A68"/>
    <w:rsid w:val="1706559C"/>
    <w:rsid w:val="17E53404"/>
    <w:rsid w:val="18EC242C"/>
    <w:rsid w:val="1922346A"/>
    <w:rsid w:val="19380134"/>
    <w:rsid w:val="19402EE9"/>
    <w:rsid w:val="1A00445C"/>
    <w:rsid w:val="1AAE2C67"/>
    <w:rsid w:val="1AF86BE0"/>
    <w:rsid w:val="1B3306B6"/>
    <w:rsid w:val="1BDD4D8A"/>
    <w:rsid w:val="1BDE0896"/>
    <w:rsid w:val="1BFA5B62"/>
    <w:rsid w:val="1C1979BC"/>
    <w:rsid w:val="1C4E1577"/>
    <w:rsid w:val="1C5E79A5"/>
    <w:rsid w:val="1C6472FC"/>
    <w:rsid w:val="1CE4012E"/>
    <w:rsid w:val="1CF00EFC"/>
    <w:rsid w:val="1DB61742"/>
    <w:rsid w:val="1E935967"/>
    <w:rsid w:val="1F0A567B"/>
    <w:rsid w:val="1F2F00AB"/>
    <w:rsid w:val="1F702630"/>
    <w:rsid w:val="1F8452B0"/>
    <w:rsid w:val="2027068C"/>
    <w:rsid w:val="205210D9"/>
    <w:rsid w:val="20746E51"/>
    <w:rsid w:val="20896382"/>
    <w:rsid w:val="20BC3722"/>
    <w:rsid w:val="21426D4A"/>
    <w:rsid w:val="215F0650"/>
    <w:rsid w:val="21D8408E"/>
    <w:rsid w:val="22965A26"/>
    <w:rsid w:val="232F6FF2"/>
    <w:rsid w:val="233A4603"/>
    <w:rsid w:val="233D75DC"/>
    <w:rsid w:val="236757CC"/>
    <w:rsid w:val="23FB11F4"/>
    <w:rsid w:val="247973AD"/>
    <w:rsid w:val="26296BB1"/>
    <w:rsid w:val="2657371E"/>
    <w:rsid w:val="278860E5"/>
    <w:rsid w:val="28256D6A"/>
    <w:rsid w:val="28275AF0"/>
    <w:rsid w:val="28A234E4"/>
    <w:rsid w:val="28D2720D"/>
    <w:rsid w:val="28EC134D"/>
    <w:rsid w:val="29AE2A56"/>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EB6583"/>
    <w:rsid w:val="33FB61AD"/>
    <w:rsid w:val="342C6BC9"/>
    <w:rsid w:val="345E1D92"/>
    <w:rsid w:val="347A2C24"/>
    <w:rsid w:val="348E0C53"/>
    <w:rsid w:val="35216558"/>
    <w:rsid w:val="355F2BEC"/>
    <w:rsid w:val="35761799"/>
    <w:rsid w:val="359B4383"/>
    <w:rsid w:val="35B94105"/>
    <w:rsid w:val="360845B7"/>
    <w:rsid w:val="36857E34"/>
    <w:rsid w:val="36ED77AA"/>
    <w:rsid w:val="375A7F25"/>
    <w:rsid w:val="376E6279"/>
    <w:rsid w:val="385C5113"/>
    <w:rsid w:val="38A14340"/>
    <w:rsid w:val="392F4087"/>
    <w:rsid w:val="396A2364"/>
    <w:rsid w:val="397A17A6"/>
    <w:rsid w:val="3996258D"/>
    <w:rsid w:val="3A6A181A"/>
    <w:rsid w:val="3A800389"/>
    <w:rsid w:val="3AE0279F"/>
    <w:rsid w:val="3B5000A4"/>
    <w:rsid w:val="3B9A5C1E"/>
    <w:rsid w:val="3C384E8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5B637D"/>
    <w:rsid w:val="48607974"/>
    <w:rsid w:val="48832656"/>
    <w:rsid w:val="496140CE"/>
    <w:rsid w:val="49995C78"/>
    <w:rsid w:val="4AE139DB"/>
    <w:rsid w:val="4B2941E0"/>
    <w:rsid w:val="4BDB0A24"/>
    <w:rsid w:val="4C31315D"/>
    <w:rsid w:val="4CB56EFC"/>
    <w:rsid w:val="4D001BA2"/>
    <w:rsid w:val="4D524E62"/>
    <w:rsid w:val="4EF37BD9"/>
    <w:rsid w:val="4F2E29BF"/>
    <w:rsid w:val="4F6D75ED"/>
    <w:rsid w:val="507F03F4"/>
    <w:rsid w:val="50A33062"/>
    <w:rsid w:val="50DC6F8F"/>
    <w:rsid w:val="5116436F"/>
    <w:rsid w:val="5128323B"/>
    <w:rsid w:val="51352B6B"/>
    <w:rsid w:val="51A72EFC"/>
    <w:rsid w:val="52181704"/>
    <w:rsid w:val="52953EDE"/>
    <w:rsid w:val="52D53472"/>
    <w:rsid w:val="536C5EAD"/>
    <w:rsid w:val="53A17F68"/>
    <w:rsid w:val="53D8739D"/>
    <w:rsid w:val="53DB6C22"/>
    <w:rsid w:val="53FB2F26"/>
    <w:rsid w:val="541D6876"/>
    <w:rsid w:val="54B6568B"/>
    <w:rsid w:val="55085A60"/>
    <w:rsid w:val="55A90FF1"/>
    <w:rsid w:val="55BB5978"/>
    <w:rsid w:val="55ED0D3D"/>
    <w:rsid w:val="55F45FE4"/>
    <w:rsid w:val="5683561C"/>
    <w:rsid w:val="586B764B"/>
    <w:rsid w:val="590456AD"/>
    <w:rsid w:val="59343196"/>
    <w:rsid w:val="599E0097"/>
    <w:rsid w:val="5A201514"/>
    <w:rsid w:val="5A5D05FC"/>
    <w:rsid w:val="5A983AA4"/>
    <w:rsid w:val="5ABB2B2E"/>
    <w:rsid w:val="5ADB7D78"/>
    <w:rsid w:val="5B0F5D9A"/>
    <w:rsid w:val="5BB04DF0"/>
    <w:rsid w:val="5C6A3582"/>
    <w:rsid w:val="5C700ABB"/>
    <w:rsid w:val="5CAE778C"/>
    <w:rsid w:val="5D0C00B7"/>
    <w:rsid w:val="5D123920"/>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23E37BE"/>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E75E1D"/>
    <w:rsid w:val="671B1623"/>
    <w:rsid w:val="676C7036"/>
    <w:rsid w:val="67943823"/>
    <w:rsid w:val="67BC2E06"/>
    <w:rsid w:val="67CF5844"/>
    <w:rsid w:val="683933CE"/>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911902"/>
    <w:rsid w:val="76DD4F9D"/>
    <w:rsid w:val="77316A3F"/>
    <w:rsid w:val="773B5FB8"/>
    <w:rsid w:val="774B1AB0"/>
    <w:rsid w:val="777A05E8"/>
    <w:rsid w:val="779416A9"/>
    <w:rsid w:val="77DC750A"/>
    <w:rsid w:val="77FA34D6"/>
    <w:rsid w:val="78024143"/>
    <w:rsid w:val="789842C8"/>
    <w:rsid w:val="78F42BEF"/>
    <w:rsid w:val="78F54CD1"/>
    <w:rsid w:val="799B64FC"/>
    <w:rsid w:val="7A76575F"/>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6E1836"/>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6996</Words>
  <Characters>7234</Characters>
  <Lines>0</Lines>
  <Paragraphs>0</Paragraphs>
  <TotalTime>3</TotalTime>
  <ScaleCrop>false</ScaleCrop>
  <LinksUpToDate>false</LinksUpToDate>
  <CharactersWithSpaces>7901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2026-07-29T08:36:39Z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F66F62019BF24D7C93E244ECFD11FF5B_13</vt:lpwstr>
  </property>
  <property fmtid="{D5CDD505-2E9C-101B-9397-08002B2CF9AE}" pid="4" name="KSOTemplateDocerSaveRecord">
    <vt:lpwstr>eyJoZGlkIjoiNzdkNTM4MTkwYTE0Yjk0Y2Y4MjVlZDcwOGViZTQwYjIiLCJ1c2VySWQiOiIxMTc2NDE1MTk0In0=</vt:lpwstr>
  </property>
</Properties>
</file>